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31" w:rsidRPr="00EC3FE3" w:rsidRDefault="00973931" w:rsidP="00973931">
      <w:pPr>
        <w:rPr>
          <w:b/>
          <w:u w:val="single"/>
        </w:rPr>
      </w:pPr>
      <w:r w:rsidRPr="00EC3FE3">
        <w:rPr>
          <w:b/>
          <w:u w:val="single"/>
        </w:rPr>
        <w:t>A Level English Literature: Gatsby and Love Poetry– Knowledge Organiser</w:t>
      </w:r>
    </w:p>
    <w:p w:rsidR="00973931" w:rsidRPr="00EC3FE3" w:rsidRDefault="00973931" w:rsidP="00973931">
      <w:r w:rsidRPr="00EC3FE3">
        <w:t xml:space="preserve">The fourteen love poems are assessed at the end of Paper One in a comparison question with The Great Gatsby. As with the whole of Paper One, the exam question will be about love. You must include </w:t>
      </w:r>
      <w:r w:rsidRPr="00EC3FE3">
        <w:rPr>
          <w:u w:val="single"/>
        </w:rPr>
        <w:t>at least two poems</w:t>
      </w:r>
      <w:r w:rsidR="00EC3FE3">
        <w:t xml:space="preserve">.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73931" w:rsidRPr="00EC3FE3" w:rsidTr="00074B45">
        <w:trPr>
          <w:trHeight w:val="123"/>
        </w:trPr>
        <w:tc>
          <w:tcPr>
            <w:tcW w:w="10627" w:type="dxa"/>
          </w:tcPr>
          <w:p w:rsidR="00973931" w:rsidRPr="00EC3FE3" w:rsidRDefault="00973931">
            <w:pPr>
              <w:rPr>
                <w:b/>
              </w:rPr>
            </w:pPr>
            <w:r w:rsidRPr="00EC3FE3">
              <w:rPr>
                <w:b/>
              </w:rPr>
              <w:t>Potential question focuses – all connected to love</w:t>
            </w:r>
          </w:p>
        </w:tc>
      </w:tr>
      <w:tr w:rsidR="00973931" w:rsidRPr="00EC3FE3" w:rsidTr="00074B45">
        <w:trPr>
          <w:trHeight w:val="973"/>
        </w:trPr>
        <w:tc>
          <w:tcPr>
            <w:tcW w:w="10627" w:type="dxa"/>
          </w:tcPr>
          <w:p w:rsidR="00973931" w:rsidRPr="00EC3FE3" w:rsidRDefault="00973931">
            <w:r w:rsidRPr="00EC3FE3">
              <w:t xml:space="preserve">Infidelity or unfaithfulness, </w:t>
            </w:r>
            <w:r w:rsidR="00BF003D" w:rsidRPr="00EC3FE3">
              <w:t>u</w:t>
            </w:r>
            <w:r w:rsidRPr="00EC3FE3">
              <w:t xml:space="preserve">nattainable love, barriers to love, seduction, desire, love and time, enduring or lasting love, isolation, destructive love, idealised love, male and female attitudes to love, </w:t>
            </w:r>
            <w:r w:rsidR="00787A40" w:rsidRPr="00EC3FE3">
              <w:rPr>
                <w:lang w:val="en-US"/>
              </w:rPr>
              <w:t>loss of love</w:t>
            </w:r>
            <w:r w:rsidRPr="00EC3FE3">
              <w:rPr>
                <w:lang w:val="en-US"/>
              </w:rPr>
              <w:t xml:space="preserve">, </w:t>
            </w:r>
            <w:r w:rsidR="00787A40" w:rsidRPr="00EC3FE3">
              <w:rPr>
                <w:lang w:val="en-US"/>
              </w:rPr>
              <w:t>conflict with the conventions of society</w:t>
            </w:r>
            <w:r w:rsidRPr="00EC3FE3">
              <w:rPr>
                <w:lang w:val="en-US"/>
              </w:rPr>
              <w:t>, s</w:t>
            </w:r>
            <w:r w:rsidR="00787A40" w:rsidRPr="00EC3FE3">
              <w:rPr>
                <w:lang w:val="en-US"/>
              </w:rPr>
              <w:t>eparation</w:t>
            </w:r>
            <w:r w:rsidRPr="00EC3FE3">
              <w:rPr>
                <w:lang w:val="en-US"/>
              </w:rPr>
              <w:t xml:space="preserve">, </w:t>
            </w:r>
            <w:r w:rsidR="00787A40" w:rsidRPr="00EC3FE3">
              <w:rPr>
                <w:lang w:val="en-US"/>
              </w:rPr>
              <w:t>women and men love differently</w:t>
            </w:r>
            <w:r w:rsidRPr="00EC3FE3">
              <w:rPr>
                <w:lang w:val="en-US"/>
              </w:rPr>
              <w:t xml:space="preserve">, </w:t>
            </w:r>
            <w:r w:rsidR="00787A40" w:rsidRPr="00EC3FE3">
              <w:rPr>
                <w:lang w:val="en-US"/>
              </w:rPr>
              <w:t>endings of texts teach us about love</w:t>
            </w:r>
            <w:r w:rsidRPr="00EC3FE3">
              <w:rPr>
                <w:lang w:val="en-US"/>
              </w:rPr>
              <w:t xml:space="preserve">, </w:t>
            </w:r>
            <w:r w:rsidR="00787A40" w:rsidRPr="00EC3FE3">
              <w:rPr>
                <w:lang w:val="en-US"/>
              </w:rPr>
              <w:t>happy and fulfilling love</w:t>
            </w:r>
            <w:r w:rsidRPr="00EC3FE3">
              <w:rPr>
                <w:lang w:val="en-US"/>
              </w:rPr>
              <w:t xml:space="preserve">, </w:t>
            </w:r>
            <w:r w:rsidR="00787A40" w:rsidRPr="00EC3FE3">
              <w:rPr>
                <w:lang w:val="en-US"/>
              </w:rPr>
              <w:t>true love is never achieved</w:t>
            </w:r>
            <w:r w:rsidRPr="00EC3FE3">
              <w:rPr>
                <w:lang w:val="en-US"/>
              </w:rPr>
              <w:t xml:space="preserve">, </w:t>
            </w:r>
            <w:r w:rsidR="00B711C3" w:rsidRPr="0024028C">
              <w:rPr>
                <w:lang w:val="en-US"/>
              </w:rPr>
              <w:t xml:space="preserve">romantic love of many kinds; love and sex; </w:t>
            </w:r>
            <w:r w:rsidR="00B711C3">
              <w:rPr>
                <w:lang w:val="en-US"/>
              </w:rPr>
              <w:t xml:space="preserve">changing attitudes to love throughout history, </w:t>
            </w:r>
            <w:r w:rsidR="00B711C3" w:rsidRPr="0024028C">
              <w:rPr>
                <w:lang w:val="en-US"/>
              </w:rPr>
              <w:t xml:space="preserve">love </w:t>
            </w:r>
            <w:r w:rsidR="00754C5A">
              <w:rPr>
                <w:lang w:val="en-US"/>
              </w:rPr>
              <w:t xml:space="preserve">and age </w:t>
            </w:r>
            <w:r w:rsidR="00B711C3" w:rsidRPr="0024028C">
              <w:rPr>
                <w:lang w:val="en-US"/>
              </w:rPr>
              <w:t>(young love, maturing love); jealousy and guilt; truth and deception; proximity and distance; marriage; approval and disapproval</w:t>
            </w:r>
            <w:r w:rsidR="00B711C3" w:rsidRPr="006F018F">
              <w:t xml:space="preserve"> </w:t>
            </w:r>
            <w:r w:rsidR="00B711C3">
              <w:t xml:space="preserve"> </w:t>
            </w:r>
          </w:p>
        </w:tc>
      </w:tr>
    </w:tbl>
    <w:p w:rsidR="00DB421A" w:rsidRPr="00EC3FE3" w:rsidRDefault="00DB421A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973931" w:rsidRPr="00EC3FE3" w:rsidTr="00074B45">
        <w:trPr>
          <w:trHeight w:val="262"/>
        </w:trPr>
        <w:tc>
          <w:tcPr>
            <w:tcW w:w="10485" w:type="dxa"/>
            <w:gridSpan w:val="2"/>
          </w:tcPr>
          <w:p w:rsidR="00973931" w:rsidRPr="00EC3FE3" w:rsidRDefault="00973931" w:rsidP="00973931">
            <w:pPr>
              <w:rPr>
                <w:rFonts w:cstheme="minorHAnsi"/>
                <w:b/>
              </w:rPr>
            </w:pPr>
            <w:r w:rsidRPr="00EC3FE3">
              <w:rPr>
                <w:rFonts w:cstheme="minorHAnsi"/>
                <w:b/>
              </w:rPr>
              <w:t>Recommended Essay Structure (A01/A04)</w:t>
            </w:r>
          </w:p>
        </w:tc>
      </w:tr>
      <w:tr w:rsidR="00973931" w:rsidRPr="00EC3FE3" w:rsidTr="00074B45">
        <w:trPr>
          <w:trHeight w:val="262"/>
        </w:trPr>
        <w:tc>
          <w:tcPr>
            <w:tcW w:w="10485" w:type="dxa"/>
            <w:gridSpan w:val="2"/>
          </w:tcPr>
          <w:p w:rsidR="00973931" w:rsidRPr="00EC3FE3" w:rsidRDefault="00973931" w:rsidP="009739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F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Thesis – Likely to work best as a “Yes, but” </w:t>
            </w:r>
          </w:p>
          <w:p w:rsidR="00973931" w:rsidRPr="00EC3FE3" w:rsidRDefault="00973931">
            <w:pPr>
              <w:rPr>
                <w:rFonts w:cstheme="minorHAnsi"/>
              </w:rPr>
            </w:pPr>
            <w:r w:rsidRPr="00EC3FE3">
              <w:rPr>
                <w:rFonts w:cstheme="minorHAnsi"/>
                <w:lang w:val="en-US"/>
              </w:rPr>
              <w:t xml:space="preserve">In the Great Gatsby and poem 1… However in poem 2… </w:t>
            </w:r>
          </w:p>
        </w:tc>
      </w:tr>
      <w:tr w:rsidR="00973931" w:rsidRPr="00EC3FE3" w:rsidTr="00074B45">
        <w:trPr>
          <w:trHeight w:val="248"/>
        </w:trPr>
        <w:tc>
          <w:tcPr>
            <w:tcW w:w="5524" w:type="dxa"/>
          </w:tcPr>
          <w:p w:rsidR="00986FFE" w:rsidRPr="00EC3FE3" w:rsidRDefault="00973931" w:rsidP="009739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C3F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The Great </w:t>
            </w:r>
            <w:r w:rsidR="00787A40" w:rsidRPr="00EC3FE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  <w:t>Gatsby and Poem 1</w:t>
            </w:r>
          </w:p>
          <w:p w:rsidR="00986FFE" w:rsidRPr="00EC3FE3" w:rsidRDefault="00973931" w:rsidP="00973931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EC3FE3">
              <w:rPr>
                <w:rFonts w:cstheme="minorHAnsi"/>
                <w:lang w:val="en-US"/>
              </w:rPr>
              <w:t>A method across Gatsby and relevant t</w:t>
            </w:r>
            <w:r w:rsidR="00787A40" w:rsidRPr="00EC3FE3">
              <w:rPr>
                <w:rFonts w:cstheme="minorHAnsi"/>
                <w:lang w:val="en-US"/>
              </w:rPr>
              <w:t xml:space="preserve">extual </w:t>
            </w:r>
            <w:r w:rsidRPr="00EC3FE3">
              <w:rPr>
                <w:rFonts w:cstheme="minorHAnsi"/>
                <w:lang w:val="en-US"/>
              </w:rPr>
              <w:t>d</w:t>
            </w:r>
            <w:r w:rsidR="00787A40" w:rsidRPr="00EC3FE3">
              <w:rPr>
                <w:rFonts w:cstheme="minorHAnsi"/>
                <w:lang w:val="en-US"/>
              </w:rPr>
              <w:t>etail</w:t>
            </w:r>
            <w:r w:rsidRPr="00EC3FE3">
              <w:rPr>
                <w:rFonts w:cstheme="minorHAnsi"/>
                <w:lang w:val="en-US"/>
              </w:rPr>
              <w:t>, other relevant methods</w:t>
            </w:r>
          </w:p>
          <w:p w:rsidR="00973931" w:rsidRPr="00EC3FE3" w:rsidRDefault="00973931" w:rsidP="00973931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EC3FE3">
              <w:rPr>
                <w:rFonts w:cstheme="minorHAnsi"/>
              </w:rPr>
              <w:t>Similar method in the chosen poem, other relevant methods for theme</w:t>
            </w:r>
          </w:p>
          <w:p w:rsidR="00973931" w:rsidRPr="00EC3FE3" w:rsidRDefault="00973931" w:rsidP="00973931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EC3FE3">
              <w:rPr>
                <w:rFonts w:cstheme="minorHAnsi"/>
              </w:rPr>
              <w:t>Typicality</w:t>
            </w:r>
            <w:r w:rsidR="00C9463F">
              <w:rPr>
                <w:rFonts w:cstheme="minorHAnsi"/>
              </w:rPr>
              <w:t xml:space="preserve">, </w:t>
            </w:r>
            <w:r w:rsidRPr="00EC3FE3">
              <w:rPr>
                <w:rFonts w:cstheme="minorHAnsi"/>
              </w:rPr>
              <w:t>context</w:t>
            </w:r>
            <w:r w:rsidR="00C9463F">
              <w:rPr>
                <w:rFonts w:cstheme="minorHAnsi"/>
              </w:rPr>
              <w:t xml:space="preserve"> and Gatsby critic</w:t>
            </w:r>
            <w:r w:rsidRPr="00EC3FE3">
              <w:rPr>
                <w:rFonts w:cstheme="minorHAnsi"/>
              </w:rPr>
              <w:t xml:space="preserve"> as relevant</w:t>
            </w:r>
          </w:p>
        </w:tc>
        <w:tc>
          <w:tcPr>
            <w:tcW w:w="4961" w:type="dxa"/>
          </w:tcPr>
          <w:p w:rsidR="00973931" w:rsidRPr="00EC3FE3" w:rsidRDefault="00973931" w:rsidP="009739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C3F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The Great </w:t>
            </w:r>
            <w:r w:rsidRPr="00EC3FE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/>
              </w:rPr>
              <w:t xml:space="preserve">Gatsby and Poem </w:t>
            </w:r>
            <w:r w:rsidRPr="00EC3F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  <w:p w:rsidR="00973931" w:rsidRPr="00EC3FE3" w:rsidRDefault="00973931" w:rsidP="00973931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EC3FE3">
              <w:rPr>
                <w:rFonts w:cstheme="minorHAnsi"/>
                <w:lang w:val="en-US"/>
              </w:rPr>
              <w:t>A method across Gatsby and relevant textual detail, other relevant methods</w:t>
            </w:r>
          </w:p>
          <w:p w:rsidR="00973931" w:rsidRPr="00EC3FE3" w:rsidRDefault="00973931" w:rsidP="00973931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EC3FE3">
              <w:rPr>
                <w:rFonts w:cstheme="minorHAnsi"/>
              </w:rPr>
              <w:t>Similar method in the chosen poem, other relevant methods for theme</w:t>
            </w:r>
          </w:p>
          <w:p w:rsidR="00973931" w:rsidRPr="00EC3FE3" w:rsidRDefault="00973931" w:rsidP="00973931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EC3FE3">
              <w:rPr>
                <w:rFonts w:cstheme="minorHAnsi"/>
              </w:rPr>
              <w:t>Typicality</w:t>
            </w:r>
            <w:r w:rsidR="00C9463F">
              <w:rPr>
                <w:rFonts w:cstheme="minorHAnsi"/>
              </w:rPr>
              <w:t>, c</w:t>
            </w:r>
            <w:r w:rsidRPr="00EC3FE3">
              <w:rPr>
                <w:rFonts w:cstheme="minorHAnsi"/>
              </w:rPr>
              <w:t xml:space="preserve">ontext </w:t>
            </w:r>
            <w:r w:rsidR="00C9463F">
              <w:rPr>
                <w:rFonts w:cstheme="minorHAnsi"/>
              </w:rPr>
              <w:t xml:space="preserve">and Gatsby critic </w:t>
            </w:r>
            <w:r w:rsidRPr="00EC3FE3">
              <w:rPr>
                <w:rFonts w:cstheme="minorHAnsi"/>
              </w:rPr>
              <w:t>as relevant</w:t>
            </w:r>
          </w:p>
        </w:tc>
      </w:tr>
      <w:tr w:rsidR="00973931" w:rsidRPr="00EC3FE3" w:rsidTr="00074B45">
        <w:trPr>
          <w:trHeight w:val="248"/>
        </w:trPr>
        <w:tc>
          <w:tcPr>
            <w:tcW w:w="10485" w:type="dxa"/>
            <w:gridSpan w:val="2"/>
          </w:tcPr>
          <w:p w:rsidR="00973931" w:rsidRPr="00EC3FE3" w:rsidRDefault="00973931" w:rsidP="009739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C3FE3">
              <w:rPr>
                <w:rFonts w:asciiTheme="minorHAnsi" w:hAnsiTheme="minorHAnsi" w:cstheme="minorHAnsi"/>
                <w:sz w:val="22"/>
                <w:szCs w:val="22"/>
              </w:rPr>
              <w:t xml:space="preserve">Return to </w:t>
            </w:r>
            <w:r w:rsidRPr="00EC3FE3">
              <w:rPr>
                <w:rFonts w:asciiTheme="minorHAnsi" w:hAnsiTheme="minorHAnsi" w:cstheme="minorHAnsi"/>
                <w:b/>
                <w:sz w:val="22"/>
                <w:szCs w:val="22"/>
              </w:rPr>
              <w:t>thesis</w:t>
            </w:r>
            <w:r w:rsidRPr="00EC3FE3">
              <w:rPr>
                <w:rFonts w:asciiTheme="minorHAnsi" w:hAnsiTheme="minorHAnsi" w:cstheme="minorHAnsi"/>
                <w:sz w:val="22"/>
                <w:szCs w:val="22"/>
              </w:rPr>
              <w:t xml:space="preserve"> in closing</w:t>
            </w:r>
          </w:p>
        </w:tc>
      </w:tr>
    </w:tbl>
    <w:p w:rsidR="00BF003D" w:rsidRPr="00EC3FE3" w:rsidRDefault="00BF003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003D" w:rsidRPr="00EC3FE3" w:rsidTr="00074B45">
        <w:tc>
          <w:tcPr>
            <w:tcW w:w="10485" w:type="dxa"/>
          </w:tcPr>
          <w:p w:rsidR="00BF003D" w:rsidRPr="00EC3FE3" w:rsidRDefault="00BF003D">
            <w:pPr>
              <w:rPr>
                <w:b/>
                <w:u w:val="single"/>
              </w:rPr>
            </w:pPr>
            <w:r w:rsidRPr="00EC3FE3">
              <w:rPr>
                <w:b/>
                <w:u w:val="single"/>
              </w:rPr>
              <w:t>A03: History and Typicality in the Great Gatsby</w:t>
            </w:r>
          </w:p>
        </w:tc>
      </w:tr>
      <w:tr w:rsidR="00BF003D" w:rsidRPr="00EC3FE3" w:rsidTr="00074B45">
        <w:tc>
          <w:tcPr>
            <w:tcW w:w="10485" w:type="dxa"/>
          </w:tcPr>
          <w:p w:rsidR="001C4091" w:rsidRPr="00EC3FE3" w:rsidRDefault="001C4091" w:rsidP="001C4091">
            <w:r w:rsidRPr="00EC3FE3">
              <w:rPr>
                <w:i/>
                <w:iCs/>
                <w:lang w:val="en-US"/>
              </w:rPr>
              <w:t xml:space="preserve">Ideas of America </w:t>
            </w:r>
          </w:p>
          <w:p w:rsidR="001C4091" w:rsidRPr="00EC3FE3" w:rsidRDefault="001C4091" w:rsidP="001C4091">
            <w:pPr>
              <w:numPr>
                <w:ilvl w:val="0"/>
                <w:numId w:val="5"/>
              </w:numPr>
            </w:pPr>
            <w:r w:rsidRPr="00EC3FE3">
              <w:t xml:space="preserve">America is the “New World”- </w:t>
            </w:r>
            <w:proofErr w:type="spellStart"/>
            <w:r w:rsidRPr="00EC3FE3">
              <w:t>self made</w:t>
            </w:r>
            <w:proofErr w:type="spellEnd"/>
            <w:r w:rsidRPr="00EC3FE3">
              <w:t>, reinventing itself, pushing west and in contrast to Europe is the “Old World”- royalty, class system, established order, unchanging</w:t>
            </w:r>
          </w:p>
          <w:p w:rsidR="001C4091" w:rsidRPr="00EC3FE3" w:rsidRDefault="001C4091" w:rsidP="001C4091">
            <w:pPr>
              <w:numPr>
                <w:ilvl w:val="0"/>
                <w:numId w:val="5"/>
              </w:numPr>
            </w:pPr>
            <w:r w:rsidRPr="00EC3FE3">
              <w:t>The West symbolises the idea of self-made fortune, ruggedness of spirit, a chance to remove restraints of the Old World, gain freedom</w:t>
            </w:r>
          </w:p>
          <w:p w:rsidR="001C4091" w:rsidRPr="00EC3FE3" w:rsidRDefault="001C4091" w:rsidP="001C4091">
            <w:pPr>
              <w:numPr>
                <w:ilvl w:val="0"/>
                <w:numId w:val="5"/>
              </w:numPr>
            </w:pPr>
            <w:r w:rsidRPr="00EC3FE3">
              <w:t>The East - the financial centre, old money, snobbish, closer to Europe</w:t>
            </w:r>
          </w:p>
          <w:p w:rsidR="001C4091" w:rsidRPr="00EC3FE3" w:rsidRDefault="001C4091" w:rsidP="001C4091">
            <w:pPr>
              <w:numPr>
                <w:ilvl w:val="0"/>
                <w:numId w:val="5"/>
              </w:numPr>
            </w:pPr>
            <w:r w:rsidRPr="00EC3FE3">
              <w:t>The Midwest is seen to encapsulate true American values - hard work, integrity, trust, innocence</w:t>
            </w:r>
          </w:p>
          <w:p w:rsidR="00BF003D" w:rsidRPr="00EC3FE3" w:rsidRDefault="00BF003D" w:rsidP="00BF003D">
            <w:r w:rsidRPr="00EC3FE3">
              <w:rPr>
                <w:i/>
                <w:iCs/>
                <w:lang w:val="en-US"/>
              </w:rPr>
              <w:t>Fitzgerald and the 1920s</w:t>
            </w:r>
          </w:p>
          <w:p w:rsidR="00BF003D" w:rsidRPr="00EC3FE3" w:rsidRDefault="00BF003D" w:rsidP="00BF003D">
            <w:pPr>
              <w:numPr>
                <w:ilvl w:val="0"/>
                <w:numId w:val="4"/>
              </w:numPr>
            </w:pPr>
            <w:r w:rsidRPr="00EC3FE3">
              <w:rPr>
                <w:lang w:val="en-US"/>
              </w:rPr>
              <w:t>Upper middle class family, grew up in both New York and Minnesota</w:t>
            </w:r>
            <w:r w:rsidR="00FB1583">
              <w:rPr>
                <w:lang w:val="en-US"/>
              </w:rPr>
              <w:t xml:space="preserve"> (Mid-West)</w:t>
            </w:r>
            <w:r w:rsidRPr="00EC3FE3">
              <w:rPr>
                <w:lang w:val="en-US"/>
              </w:rPr>
              <w:t>, enlisted in the US Army after the US entered World War I.</w:t>
            </w:r>
            <w:r w:rsidR="00FB1583">
              <w:rPr>
                <w:lang w:val="en-US"/>
              </w:rPr>
              <w:t xml:space="preserve"> Fitzgerald first meets Zelda while in the army. </w:t>
            </w:r>
          </w:p>
          <w:p w:rsidR="00BF003D" w:rsidRPr="00EC3FE3" w:rsidRDefault="00BF003D" w:rsidP="00BF003D">
            <w:pPr>
              <w:numPr>
                <w:ilvl w:val="0"/>
                <w:numId w:val="4"/>
              </w:numPr>
            </w:pPr>
            <w:r w:rsidRPr="00EC3FE3">
              <w:t>After initial fame, his books sold poorly and he died an alcoholic at the age of 44.</w:t>
            </w:r>
          </w:p>
          <w:p w:rsidR="00BF003D" w:rsidRPr="00EC3FE3" w:rsidRDefault="00FB1583" w:rsidP="00BF003D">
            <w:pPr>
              <w:numPr>
                <w:ilvl w:val="0"/>
                <w:numId w:val="4"/>
              </w:numPr>
            </w:pPr>
            <w:r>
              <w:t>R</w:t>
            </w:r>
            <w:r w:rsidR="00BF003D" w:rsidRPr="00EC3FE3">
              <w:t>elationship with his wife Zelda –</w:t>
            </w:r>
            <w:r>
              <w:t xml:space="preserve"> class differences, affairs, unkindness, wealth, </w:t>
            </w:r>
            <w:proofErr w:type="gramStart"/>
            <w:r>
              <w:t>a</w:t>
            </w:r>
            <w:proofErr w:type="gramEnd"/>
            <w:r>
              <w:t xml:space="preserve"> daughter called Scottie. </w:t>
            </w:r>
          </w:p>
          <w:p w:rsidR="00FB1583" w:rsidRPr="00EC3FE3" w:rsidRDefault="00BF003D" w:rsidP="00FB1583">
            <w:pPr>
              <w:numPr>
                <w:ilvl w:val="0"/>
                <w:numId w:val="4"/>
              </w:numPr>
            </w:pPr>
            <w:r w:rsidRPr="00EC3FE3">
              <w:rPr>
                <w:lang w:val="en-US"/>
              </w:rPr>
              <w:t xml:space="preserve">The Roaring Twenties: silent movies, radio, gossip magazines. Prohibition and Speakeasies. </w:t>
            </w:r>
          </w:p>
          <w:p w:rsidR="00BF003D" w:rsidRPr="00EC3FE3" w:rsidRDefault="00BF003D" w:rsidP="00BF003D">
            <w:r w:rsidRPr="00EC3FE3">
              <w:rPr>
                <w:i/>
                <w:iCs/>
                <w:lang w:val="en-US"/>
              </w:rPr>
              <w:t>Modernism and typicality</w:t>
            </w:r>
          </w:p>
          <w:p w:rsidR="00BF003D" w:rsidRPr="00EC3FE3" w:rsidRDefault="00BF003D" w:rsidP="00BF003D">
            <w:r w:rsidRPr="00EC3FE3">
              <w:t>Some features of modernism:</w:t>
            </w:r>
          </w:p>
          <w:p w:rsidR="00BF003D" w:rsidRPr="00EC3FE3" w:rsidRDefault="00BF003D" w:rsidP="00BF003D">
            <w:pPr>
              <w:numPr>
                <w:ilvl w:val="0"/>
                <w:numId w:val="6"/>
              </w:numPr>
            </w:pPr>
            <w:r w:rsidRPr="00EC3FE3">
              <w:t xml:space="preserve">Explores loneliness, </w:t>
            </w:r>
            <w:r w:rsidRPr="008D1C17">
              <w:rPr>
                <w:b/>
              </w:rPr>
              <w:t>alienation – especially in the city</w:t>
            </w:r>
            <w:r w:rsidR="004C4225">
              <w:t xml:space="preserve">. Links between Valley of Ashes and the Wasteland. </w:t>
            </w:r>
          </w:p>
          <w:p w:rsidR="00BF003D" w:rsidRPr="00EC3FE3" w:rsidRDefault="00BF003D" w:rsidP="00BF003D">
            <w:pPr>
              <w:numPr>
                <w:ilvl w:val="0"/>
                <w:numId w:val="6"/>
              </w:numPr>
            </w:pPr>
            <w:r w:rsidRPr="00EC3FE3">
              <w:t>Considers anxieties about technology [machines (e.g. orange-juicing machine); cars] urbanisation, industrialisation</w:t>
            </w:r>
            <w:r w:rsidR="004C4225">
              <w:t xml:space="preserve">. </w:t>
            </w:r>
          </w:p>
          <w:p w:rsidR="00BF003D" w:rsidRPr="00EC3FE3" w:rsidRDefault="00BF003D" w:rsidP="00BF003D">
            <w:pPr>
              <w:numPr>
                <w:ilvl w:val="0"/>
                <w:numId w:val="6"/>
              </w:numPr>
            </w:pPr>
            <w:r w:rsidRPr="00EC3FE3">
              <w:t xml:space="preserve">Stream of consciousness - narrator’s thoughts and feelings – sometimes </w:t>
            </w:r>
            <w:r w:rsidR="00EC3FE3">
              <w:t xml:space="preserve">Nick is </w:t>
            </w:r>
            <w:r w:rsidRPr="00EC3FE3">
              <w:t xml:space="preserve">unreliable, </w:t>
            </w:r>
          </w:p>
          <w:p w:rsidR="00BF003D" w:rsidRPr="00EC3FE3" w:rsidRDefault="00BF003D" w:rsidP="00BF003D">
            <w:r w:rsidRPr="00EC3FE3">
              <w:rPr>
                <w:i/>
                <w:iCs/>
              </w:rPr>
              <w:t xml:space="preserve">However:  </w:t>
            </w:r>
            <w:r w:rsidRPr="00EC3FE3">
              <w:t xml:space="preserve">Sometimes considered part of the Realist movement, as it focuses on characters in their social setting; detailed descriptions of setting; social commentary (exploring the American Dream), </w:t>
            </w:r>
            <w:r w:rsidRPr="008D1C17">
              <w:rPr>
                <w:b/>
              </w:rPr>
              <w:t>more traditional in terms of plot and structure</w:t>
            </w:r>
          </w:p>
        </w:tc>
      </w:tr>
      <w:tr w:rsidR="00150E72" w:rsidRPr="00EC3FE3" w:rsidTr="00074B45">
        <w:tc>
          <w:tcPr>
            <w:tcW w:w="10485" w:type="dxa"/>
          </w:tcPr>
          <w:p w:rsidR="00150E72" w:rsidRPr="00734F2A" w:rsidRDefault="00150E72" w:rsidP="001C4091">
            <w:pPr>
              <w:rPr>
                <w:b/>
                <w:iCs/>
                <w:color w:val="000000" w:themeColor="text1"/>
                <w:lang w:val="en-US"/>
              </w:rPr>
            </w:pPr>
            <w:r w:rsidRPr="00734F2A">
              <w:rPr>
                <w:b/>
                <w:iCs/>
                <w:color w:val="000000" w:themeColor="text1"/>
                <w:lang w:val="en-US"/>
              </w:rPr>
              <w:t>Wider Reading and Interpretations</w:t>
            </w:r>
          </w:p>
          <w:p w:rsidR="00320BA7" w:rsidRPr="00734F2A" w:rsidRDefault="00320BA7" w:rsidP="001C4091">
            <w:pPr>
              <w:rPr>
                <w:iCs/>
                <w:color w:val="000000" w:themeColor="text1"/>
                <w:lang w:val="en-US"/>
              </w:rPr>
            </w:pPr>
            <w:r w:rsidRPr="00734F2A">
              <w:rPr>
                <w:iCs/>
                <w:color w:val="000000" w:themeColor="text1"/>
                <w:lang w:val="en-US"/>
              </w:rPr>
              <w:t>Sarah Churchwell –</w:t>
            </w:r>
            <w:r w:rsidR="00734F2A" w:rsidRPr="00734F2A">
              <w:rPr>
                <w:iCs/>
                <w:color w:val="000000" w:themeColor="text1"/>
                <w:lang w:val="en-US"/>
              </w:rPr>
              <w:t xml:space="preserve"> </w:t>
            </w:r>
            <w:r w:rsidR="00734F2A" w:rsidRPr="00BE792F">
              <w:rPr>
                <w:i/>
                <w:iCs/>
                <w:color w:val="000000" w:themeColor="text1"/>
                <w:lang w:val="en-US"/>
              </w:rPr>
              <w:t>Careless People: Murder, Mayhem and the Invention of The Great Gatsby</w:t>
            </w:r>
          </w:p>
          <w:p w:rsidR="00320BA7" w:rsidRPr="00734F2A" w:rsidRDefault="00734F2A" w:rsidP="001C4091">
            <w:p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 xml:space="preserve">Film Versions – 1974 – Ford Coppola, Redford; 2013 – </w:t>
            </w:r>
            <w:proofErr w:type="spellStart"/>
            <w:r>
              <w:rPr>
                <w:iCs/>
                <w:color w:val="000000" w:themeColor="text1"/>
                <w:lang w:val="en-US"/>
              </w:rPr>
              <w:t>Lurhman</w:t>
            </w:r>
            <w:proofErr w:type="spellEnd"/>
            <w:r>
              <w:rPr>
                <w:iCs/>
                <w:color w:val="000000" w:themeColor="text1"/>
                <w:lang w:val="en-US"/>
              </w:rPr>
              <w:t xml:space="preserve">, Di </w:t>
            </w:r>
            <w:proofErr w:type="spellStart"/>
            <w:r>
              <w:rPr>
                <w:iCs/>
                <w:color w:val="000000" w:themeColor="text1"/>
                <w:lang w:val="en-US"/>
              </w:rPr>
              <w:t>Caprio</w:t>
            </w:r>
            <w:proofErr w:type="spellEnd"/>
          </w:p>
          <w:p w:rsidR="00320BA7" w:rsidRPr="00150E72" w:rsidRDefault="00320BA7" w:rsidP="001C4091">
            <w:pPr>
              <w:rPr>
                <w:b/>
                <w:iCs/>
                <w:color w:val="FF0000"/>
                <w:lang w:val="en-US"/>
              </w:rPr>
            </w:pPr>
            <w:r w:rsidRPr="00734F2A">
              <w:rPr>
                <w:iCs/>
                <w:color w:val="000000" w:themeColor="text1"/>
                <w:lang w:val="en-US"/>
              </w:rPr>
              <w:t>BBC R</w:t>
            </w:r>
            <w:r w:rsidR="00734F2A">
              <w:rPr>
                <w:iCs/>
                <w:color w:val="000000" w:themeColor="text1"/>
                <w:lang w:val="en-US"/>
              </w:rPr>
              <w:t xml:space="preserve">adio Four – In Our Time Episode: </w:t>
            </w:r>
            <w:hyperlink r:id="rId5" w:history="1">
              <w:r w:rsidR="00BE792F" w:rsidRPr="002A467B">
                <w:rPr>
                  <w:rStyle w:val="Hyperlink"/>
                  <w:iCs/>
                  <w:lang w:val="en-US"/>
                </w:rPr>
                <w:t>https://www.bbc.co.uk/programmes/m000r4tq</w:t>
              </w:r>
            </w:hyperlink>
            <w:r w:rsidR="00BE792F">
              <w:rPr>
                <w:iCs/>
                <w:color w:val="000000" w:themeColor="text1"/>
                <w:lang w:val="en-US"/>
              </w:rPr>
              <w:t xml:space="preserve"> </w:t>
            </w:r>
          </w:p>
        </w:tc>
      </w:tr>
    </w:tbl>
    <w:p w:rsidR="00EE6398" w:rsidRDefault="00EE6398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74B45" w:rsidRPr="00EC3FE3" w:rsidTr="00074B45">
        <w:tc>
          <w:tcPr>
            <w:tcW w:w="10485" w:type="dxa"/>
          </w:tcPr>
          <w:p w:rsidR="00074B45" w:rsidRPr="00EC3FE3" w:rsidRDefault="00537B4D" w:rsidP="00BF003D">
            <w:r w:rsidRPr="00EC3FE3">
              <w:rPr>
                <w:b/>
              </w:rPr>
              <w:lastRenderedPageBreak/>
              <w:t xml:space="preserve">A05 </w:t>
            </w:r>
            <w:r w:rsidR="00CD0CF4">
              <w:rPr>
                <w:b/>
              </w:rPr>
              <w:t xml:space="preserve">Ideas about Love </w:t>
            </w:r>
            <w:r w:rsidRPr="00EC3FE3">
              <w:rPr>
                <w:b/>
              </w:rPr>
              <w:t xml:space="preserve">in </w:t>
            </w:r>
            <w:r w:rsidR="00243011" w:rsidRPr="00243011">
              <w:rPr>
                <w:b/>
                <w:i/>
              </w:rPr>
              <w:t>T</w:t>
            </w:r>
            <w:r w:rsidRPr="00243011">
              <w:rPr>
                <w:b/>
                <w:i/>
              </w:rPr>
              <w:t>he Great Gatsby</w:t>
            </w:r>
          </w:p>
        </w:tc>
      </w:tr>
      <w:tr w:rsidR="00074B45" w:rsidRPr="00EC3FE3" w:rsidTr="00074B45">
        <w:tc>
          <w:tcPr>
            <w:tcW w:w="10485" w:type="dxa"/>
          </w:tcPr>
          <w:p w:rsidR="00556BB6" w:rsidRPr="00AC71F1" w:rsidRDefault="00556BB6" w:rsidP="00556BB6">
            <w:pPr>
              <w:rPr>
                <w:rFonts w:cstheme="minorHAnsi"/>
              </w:rPr>
            </w:pPr>
            <w:r w:rsidRPr="00AC71F1">
              <w:rPr>
                <w:rFonts w:cstheme="minorHAnsi"/>
              </w:rPr>
              <w:t xml:space="preserve">Big Ideas about love include: </w:t>
            </w:r>
          </w:p>
          <w:p w:rsidR="00556BB6" w:rsidRPr="00AC71F1" w:rsidRDefault="00556BB6" w:rsidP="00556BB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C71F1">
              <w:rPr>
                <w:rFonts w:asciiTheme="minorHAnsi" w:hAnsiTheme="minorHAnsi" w:cstheme="minorHAnsi"/>
                <w:sz w:val="22"/>
                <w:szCs w:val="22"/>
              </w:rPr>
              <w:t>Class barriers prevent successful relationships</w:t>
            </w:r>
          </w:p>
          <w:p w:rsidR="00556BB6" w:rsidRPr="00AC71F1" w:rsidRDefault="00556BB6" w:rsidP="00556BB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C71F1">
              <w:rPr>
                <w:rFonts w:asciiTheme="minorHAnsi" w:hAnsiTheme="minorHAnsi" w:cstheme="minorHAnsi"/>
                <w:sz w:val="22"/>
                <w:szCs w:val="22"/>
              </w:rPr>
              <w:t>Male aggression and patriarchal ideas about love damage relationships</w:t>
            </w:r>
          </w:p>
          <w:p w:rsidR="00556BB6" w:rsidRPr="00AC71F1" w:rsidRDefault="00556BB6" w:rsidP="00556BB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C71F1">
              <w:rPr>
                <w:rFonts w:asciiTheme="minorHAnsi" w:hAnsiTheme="minorHAnsi" w:cstheme="minorHAnsi"/>
                <w:sz w:val="22"/>
                <w:szCs w:val="22"/>
              </w:rPr>
              <w:t xml:space="preserve">Love fails because characters fear intimacy, closeness and honesty </w:t>
            </w:r>
          </w:p>
          <w:p w:rsidR="00556BB6" w:rsidRPr="00AC71F1" w:rsidRDefault="00556BB6" w:rsidP="00556BB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C71F1">
              <w:rPr>
                <w:rFonts w:asciiTheme="minorHAnsi" w:hAnsiTheme="minorHAnsi" w:cstheme="minorHAnsi"/>
                <w:sz w:val="22"/>
                <w:szCs w:val="22"/>
              </w:rPr>
              <w:t>Optimistic notions of the American Dream and true love are shown to be false and illusory</w:t>
            </w:r>
          </w:p>
          <w:p w:rsidR="00556BB6" w:rsidRPr="00AC71F1" w:rsidRDefault="00556BB6" w:rsidP="00556BB6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C71F1">
              <w:rPr>
                <w:rFonts w:asciiTheme="minorHAnsi" w:hAnsiTheme="minorHAnsi" w:cstheme="minorHAnsi"/>
                <w:sz w:val="22"/>
                <w:szCs w:val="22"/>
              </w:rPr>
              <w:t>The value system of 1920s America – capitalism, industry, new technology – means love is unlikely to thrive</w:t>
            </w:r>
            <w:r w:rsidRPr="00AC71F1">
              <w:rPr>
                <w:sz w:val="22"/>
                <w:szCs w:val="22"/>
              </w:rPr>
              <w:t>.</w:t>
            </w:r>
          </w:p>
          <w:p w:rsidR="00272E92" w:rsidRPr="00AC71F1" w:rsidRDefault="00556BB6" w:rsidP="00243011">
            <w:r w:rsidRPr="00AC71F1">
              <w:t xml:space="preserve">Ensure you can explain your own thesis about </w:t>
            </w:r>
            <w:r w:rsidR="008D1C17" w:rsidRPr="00AC71F1">
              <w:t>l</w:t>
            </w:r>
            <w:r w:rsidRPr="00AC71F1">
              <w:t>ove in the Great Gatsby</w:t>
            </w:r>
            <w:r w:rsidR="001903D3" w:rsidRPr="00AC71F1">
              <w:t xml:space="preserve"> </w:t>
            </w:r>
          </w:p>
        </w:tc>
      </w:tr>
    </w:tbl>
    <w:p w:rsidR="001903D3" w:rsidRDefault="001903D3" w:rsidP="00BF003D">
      <w:pPr>
        <w:rPr>
          <w:b/>
        </w:rPr>
      </w:pPr>
    </w:p>
    <w:p w:rsidR="00B44BF2" w:rsidRDefault="00BF003D" w:rsidP="00BF003D">
      <w:pPr>
        <w:rPr>
          <w:b/>
        </w:rPr>
      </w:pPr>
      <w:r w:rsidRPr="00EC3FE3">
        <w:rPr>
          <w:b/>
        </w:rPr>
        <w:t>A0</w:t>
      </w:r>
      <w:r w:rsidR="00243011">
        <w:rPr>
          <w:b/>
        </w:rPr>
        <w:t>5/3</w:t>
      </w:r>
      <w:r w:rsidRPr="00EC3FE3">
        <w:rPr>
          <w:b/>
        </w:rPr>
        <w:t xml:space="preserve">: </w:t>
      </w:r>
      <w:r w:rsidR="00481CF4">
        <w:rPr>
          <w:b/>
        </w:rPr>
        <w:t xml:space="preserve">Ideas about Love, </w:t>
      </w:r>
      <w:r w:rsidRPr="00EC3FE3">
        <w:rPr>
          <w:b/>
        </w:rPr>
        <w:t>History and Typicality in the poems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117A" w:rsidTr="00955AD8">
        <w:tc>
          <w:tcPr>
            <w:tcW w:w="10456" w:type="dxa"/>
          </w:tcPr>
          <w:p w:rsidR="00F5117A" w:rsidRPr="008B5D5E" w:rsidRDefault="00F5117A" w:rsidP="00BF003D">
            <w:pPr>
              <w:rPr>
                <w:b/>
                <w:i/>
              </w:rPr>
            </w:pPr>
            <w:r>
              <w:rPr>
                <w:b/>
              </w:rPr>
              <w:t xml:space="preserve">The hope that love </w:t>
            </w:r>
            <w:r w:rsidRPr="00955AD8">
              <w:rPr>
                <w:b/>
                <w:i/>
              </w:rPr>
              <w:t>could</w:t>
            </w:r>
            <w:r>
              <w:rPr>
                <w:b/>
              </w:rPr>
              <w:t xml:space="preserve"> thrive</w:t>
            </w:r>
          </w:p>
        </w:tc>
      </w:tr>
      <w:tr w:rsidR="00955AD8" w:rsidTr="00955AD8">
        <w:tc>
          <w:tcPr>
            <w:tcW w:w="10456" w:type="dxa"/>
          </w:tcPr>
          <w:p w:rsidR="00955AD8" w:rsidRDefault="00955AD8" w:rsidP="00BF003D">
            <w:pPr>
              <w:rPr>
                <w:b/>
                <w:i/>
              </w:rPr>
            </w:pPr>
            <w:r w:rsidRPr="008B5D5E">
              <w:rPr>
                <w:b/>
                <w:i/>
              </w:rPr>
              <w:t>Sonnet 116 by William Shakespeare</w:t>
            </w:r>
            <w:r>
              <w:rPr>
                <w:i/>
              </w:rPr>
              <w:t xml:space="preserve"> </w:t>
            </w:r>
            <w:r w:rsidRPr="008648CC">
              <w:t xml:space="preserve">Henry </w:t>
            </w:r>
            <w:proofErr w:type="spellStart"/>
            <w:r w:rsidRPr="008648CC">
              <w:t>Wriothesley</w:t>
            </w:r>
            <w:proofErr w:type="spellEnd"/>
            <w:r>
              <w:t xml:space="preserve">, the dark lady, Elizabethan/Shakespearean sonnets, queer reading of the poem, love as wondrous vs more cynical readings, love and writing  </w:t>
            </w:r>
          </w:p>
        </w:tc>
      </w:tr>
      <w:tr w:rsidR="00955AD8" w:rsidTr="00955AD8">
        <w:tc>
          <w:tcPr>
            <w:tcW w:w="10456" w:type="dxa"/>
          </w:tcPr>
          <w:p w:rsidR="00955AD8" w:rsidRDefault="00955AD8" w:rsidP="00BF003D">
            <w:pPr>
              <w:rPr>
                <w:b/>
                <w:i/>
              </w:rPr>
            </w:pPr>
            <w:r w:rsidRPr="008B5D5E">
              <w:rPr>
                <w:b/>
                <w:i/>
              </w:rPr>
              <w:t>Remember by Christina Rossetti</w:t>
            </w:r>
            <w:r w:rsidRPr="00B711C3">
              <w:rPr>
                <w:b/>
              </w:rPr>
              <w:t xml:space="preserve">  – </w:t>
            </w:r>
            <w:r w:rsidRPr="008B5D5E">
              <w:t>pre-Raphaelite group member, subversive writing about sexuality/expectations, intensely religious – importance of Christian faith, love and death, expectations of women</w:t>
            </w:r>
          </w:p>
        </w:tc>
      </w:tr>
    </w:tbl>
    <w:p w:rsidR="00955AD8" w:rsidRDefault="00955AD8" w:rsidP="00955AD8">
      <w:pPr>
        <w:rPr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5117A" w:rsidRPr="00C04523" w:rsidTr="00243011">
        <w:tc>
          <w:tcPr>
            <w:tcW w:w="10627" w:type="dxa"/>
          </w:tcPr>
          <w:p w:rsidR="00F5117A" w:rsidRPr="008B5D5E" w:rsidRDefault="00F5117A" w:rsidP="002F64C8">
            <w:pPr>
              <w:rPr>
                <w:b/>
                <w:i/>
              </w:rPr>
            </w:pPr>
            <w:r w:rsidRPr="00955AD8">
              <w:rPr>
                <w:b/>
              </w:rPr>
              <w:t>Love involves rejection and suffering – especially for the male narrator</w:t>
            </w:r>
          </w:p>
        </w:tc>
      </w:tr>
      <w:tr w:rsidR="00955AD8" w:rsidRPr="00C04523" w:rsidTr="00243011">
        <w:tc>
          <w:tcPr>
            <w:tcW w:w="10627" w:type="dxa"/>
          </w:tcPr>
          <w:p w:rsidR="00955AD8" w:rsidRPr="00C04523" w:rsidRDefault="00955AD8" w:rsidP="002F64C8">
            <w:r w:rsidRPr="008B5D5E">
              <w:rPr>
                <w:b/>
                <w:i/>
              </w:rPr>
              <w:t xml:space="preserve">Whoso list to </w:t>
            </w:r>
            <w:proofErr w:type="spellStart"/>
            <w:r w:rsidRPr="008B5D5E">
              <w:rPr>
                <w:b/>
                <w:i/>
              </w:rPr>
              <w:t>hount</w:t>
            </w:r>
            <w:proofErr w:type="spellEnd"/>
            <w:r w:rsidRPr="008B5D5E">
              <w:rPr>
                <w:b/>
                <w:i/>
              </w:rPr>
              <w:t xml:space="preserve"> by Thomas Wyatt</w:t>
            </w:r>
            <w:r>
              <w:t xml:space="preserve"> Henry VIII, Anne Boleyn, Petrarchan sonnets, rejection, power, wealth, pain</w:t>
            </w:r>
          </w:p>
        </w:tc>
      </w:tr>
      <w:tr w:rsidR="00955AD8" w:rsidTr="00243011">
        <w:tc>
          <w:tcPr>
            <w:tcW w:w="10627" w:type="dxa"/>
          </w:tcPr>
          <w:p w:rsidR="00955AD8" w:rsidRDefault="00955AD8" w:rsidP="002F64C8">
            <w:pPr>
              <w:rPr>
                <w:b/>
              </w:rPr>
            </w:pPr>
            <w:r w:rsidRPr="00B711C3">
              <w:rPr>
                <w:b/>
              </w:rPr>
              <w:t xml:space="preserve">Song (Ae fond kiss) by Robert Burns  – </w:t>
            </w:r>
            <w:r w:rsidRPr="008B5D5E">
              <w:t xml:space="preserve">Scottish national poet, Agnes Craig </w:t>
            </w:r>
            <w:proofErr w:type="spellStart"/>
            <w:r w:rsidRPr="008B5D5E">
              <w:t>McLehose</w:t>
            </w:r>
            <w:proofErr w:type="spellEnd"/>
            <w:r w:rsidRPr="008B5D5E">
              <w:t xml:space="preserve"> - Jamaica, Edinburgh versus Northern Scotland, readings – sadness after parting, not that committed, violent and angry, use of dialect to show distance, love as painful, love as powerful, love and wealth</w:t>
            </w:r>
            <w:r w:rsidRPr="00B711C3">
              <w:rPr>
                <w:b/>
              </w:rPr>
              <w:t xml:space="preserve">  </w:t>
            </w:r>
          </w:p>
        </w:tc>
      </w:tr>
      <w:tr w:rsidR="00955AD8" w:rsidRPr="00B711C3" w:rsidTr="00243011">
        <w:tc>
          <w:tcPr>
            <w:tcW w:w="10627" w:type="dxa"/>
          </w:tcPr>
          <w:p w:rsidR="00955AD8" w:rsidRPr="00B711C3" w:rsidRDefault="00955AD8" w:rsidP="002F64C8">
            <w:pPr>
              <w:rPr>
                <w:b/>
              </w:rPr>
            </w:pPr>
            <w:r w:rsidRPr="008B5D5E">
              <w:rPr>
                <w:b/>
                <w:i/>
              </w:rPr>
              <w:t xml:space="preserve">Non Sum </w:t>
            </w:r>
            <w:proofErr w:type="spellStart"/>
            <w:r w:rsidRPr="008B5D5E">
              <w:rPr>
                <w:b/>
                <w:i/>
              </w:rPr>
              <w:t>Qualis</w:t>
            </w:r>
            <w:proofErr w:type="spellEnd"/>
            <w:r w:rsidRPr="008B5D5E">
              <w:rPr>
                <w:b/>
                <w:i/>
              </w:rPr>
              <w:t xml:space="preserve"> by Ernest Dowson –</w:t>
            </w:r>
            <w:r w:rsidRPr="00B711C3">
              <w:rPr>
                <w:b/>
              </w:rPr>
              <w:t xml:space="preserve"> </w:t>
            </w:r>
            <w:r w:rsidRPr="008B5D5E">
              <w:t xml:space="preserve">Decadence, Fin de </w:t>
            </w:r>
            <w:proofErr w:type="spellStart"/>
            <w:r w:rsidRPr="008B5D5E">
              <w:t>Siecle</w:t>
            </w:r>
            <w:proofErr w:type="spellEnd"/>
            <w:r w:rsidRPr="008B5D5E">
              <w:t xml:space="preserve">, Dowson’s infatuation with Adelaide ‘Missy’ </w:t>
            </w:r>
            <w:proofErr w:type="spellStart"/>
            <w:r w:rsidRPr="008B5D5E">
              <w:t>Foltinowicz</w:t>
            </w:r>
            <w:proofErr w:type="spellEnd"/>
          </w:p>
        </w:tc>
      </w:tr>
      <w:tr w:rsidR="00955AD8" w:rsidRPr="00B711C3" w:rsidTr="00243011">
        <w:tc>
          <w:tcPr>
            <w:tcW w:w="10627" w:type="dxa"/>
          </w:tcPr>
          <w:p w:rsidR="00955AD8" w:rsidRPr="00B711C3" w:rsidRDefault="00955AD8" w:rsidP="002F64C8">
            <w:pPr>
              <w:rPr>
                <w:b/>
              </w:rPr>
            </w:pPr>
            <w:r w:rsidRPr="008B5D5E">
              <w:rPr>
                <w:b/>
                <w:i/>
              </w:rPr>
              <w:t>La Belle Dame sans Merci by John Keats</w:t>
            </w:r>
            <w:r>
              <w:rPr>
                <w:b/>
              </w:rPr>
              <w:t xml:space="preserve"> </w:t>
            </w:r>
            <w:r w:rsidRPr="00B711C3">
              <w:rPr>
                <w:b/>
              </w:rPr>
              <w:t xml:space="preserve"> – </w:t>
            </w:r>
            <w:r w:rsidRPr="008B5D5E">
              <w:t xml:space="preserve">Keats as a Romantic, Fanny </w:t>
            </w:r>
            <w:proofErr w:type="spellStart"/>
            <w:r w:rsidRPr="008B5D5E">
              <w:t>Brawne</w:t>
            </w:r>
            <w:proofErr w:type="spellEnd"/>
            <w:r w:rsidRPr="008B5D5E">
              <w:t>, brother dying of TB, femme fatale, female sexuality as dangerous, readings - Men as weak, vulnerable; Women as dangerous (misogynist?),  Love is often unrequited or impossible, Haunted by death</w:t>
            </w:r>
          </w:p>
        </w:tc>
      </w:tr>
      <w:tr w:rsidR="00955AD8" w:rsidRPr="00B711C3" w:rsidTr="00243011">
        <w:tc>
          <w:tcPr>
            <w:tcW w:w="10627" w:type="dxa"/>
          </w:tcPr>
          <w:p w:rsidR="00955AD8" w:rsidRPr="008B5D5E" w:rsidRDefault="00955AD8" w:rsidP="002F64C8">
            <w:pPr>
              <w:rPr>
                <w:b/>
                <w:i/>
              </w:rPr>
            </w:pPr>
            <w:r w:rsidRPr="008B5D5E">
              <w:rPr>
                <w:b/>
                <w:i/>
              </w:rPr>
              <w:t>She Walks in Beauty by Lord Byron</w:t>
            </w:r>
            <w:r w:rsidRPr="00B711C3">
              <w:rPr>
                <w:b/>
              </w:rPr>
              <w:t xml:space="preserve">  – </w:t>
            </w:r>
            <w:r w:rsidRPr="008B5D5E">
              <w:t>Byron’s love life – mad, bad, dangerous to know, Mrs Wilmot – a woman in mourning, a younger Romantic, readings:  objectification, strength of love, sexual predator, ahead of its time, satirical?, love and appearance, male attraction, unattainable subject</w:t>
            </w:r>
          </w:p>
        </w:tc>
      </w:tr>
    </w:tbl>
    <w:p w:rsidR="00955AD8" w:rsidRDefault="00955AD8" w:rsidP="00955AD8">
      <w:pPr>
        <w:rPr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5117A" w:rsidTr="00243011">
        <w:tc>
          <w:tcPr>
            <w:tcW w:w="10627" w:type="dxa"/>
          </w:tcPr>
          <w:p w:rsidR="00F5117A" w:rsidRPr="008B5D5E" w:rsidRDefault="00F5117A" w:rsidP="002F64C8">
            <w:pPr>
              <w:rPr>
                <w:b/>
                <w:i/>
              </w:rPr>
            </w:pPr>
            <w:r w:rsidRPr="00955AD8">
              <w:rPr>
                <w:b/>
              </w:rPr>
              <w:t>Lovers should seize the day (carpe diem) and not wait too long for love</w:t>
            </w:r>
          </w:p>
        </w:tc>
      </w:tr>
      <w:tr w:rsidR="00955AD8" w:rsidTr="00243011">
        <w:tc>
          <w:tcPr>
            <w:tcW w:w="10627" w:type="dxa"/>
          </w:tcPr>
          <w:p w:rsidR="00955AD8" w:rsidRDefault="00955AD8" w:rsidP="002F64C8">
            <w:pPr>
              <w:rPr>
                <w:b/>
              </w:rPr>
            </w:pPr>
            <w:r w:rsidRPr="008B5D5E">
              <w:rPr>
                <w:b/>
                <w:i/>
              </w:rPr>
              <w:t>The Flea by John Donne</w:t>
            </w:r>
            <w:r>
              <w:rPr>
                <w:i/>
              </w:rPr>
              <w:t xml:space="preserve"> </w:t>
            </w:r>
            <w:r>
              <w:t>Metaphysical poetry, Donne’s secret marriage, fleas in 16</w:t>
            </w:r>
            <w:r w:rsidRPr="00101447">
              <w:rPr>
                <w:vertAlign w:val="superscript"/>
              </w:rPr>
              <w:t>th</w:t>
            </w:r>
            <w:r>
              <w:t>/17</w:t>
            </w:r>
            <w:r w:rsidRPr="00101447">
              <w:rPr>
                <w:vertAlign w:val="superscript"/>
              </w:rPr>
              <w:t>th</w:t>
            </w:r>
            <w:r>
              <w:t xml:space="preserve"> century, male power/female passivity, love and sex, carpe diem.</w:t>
            </w:r>
          </w:p>
        </w:tc>
      </w:tr>
      <w:tr w:rsidR="00955AD8" w:rsidTr="00243011">
        <w:tc>
          <w:tcPr>
            <w:tcW w:w="10627" w:type="dxa"/>
          </w:tcPr>
          <w:p w:rsidR="00955AD8" w:rsidRDefault="00955AD8" w:rsidP="002F64C8">
            <w:pPr>
              <w:rPr>
                <w:b/>
              </w:rPr>
            </w:pPr>
            <w:r w:rsidRPr="008B5D5E">
              <w:rPr>
                <w:b/>
                <w:i/>
              </w:rPr>
              <w:t>To His Coy Mistress by Andrew Marvell</w:t>
            </w:r>
            <w:r w:rsidRPr="008B5D5E">
              <w:rPr>
                <w:b/>
              </w:rPr>
              <w:t xml:space="preserve"> -</w:t>
            </w:r>
            <w:r>
              <w:t xml:space="preserve"> influence of Metaphysical poetry, MP, switched sides during Civil War, male power</w:t>
            </w:r>
            <w:proofErr w:type="gramStart"/>
            <w:r>
              <w:t>,  carpe</w:t>
            </w:r>
            <w:proofErr w:type="gramEnd"/>
            <w:r>
              <w:t xml:space="preserve"> diem, love and sex, love and death.</w:t>
            </w:r>
          </w:p>
        </w:tc>
      </w:tr>
    </w:tbl>
    <w:p w:rsidR="00955AD8" w:rsidRDefault="00955AD8" w:rsidP="00955AD8">
      <w:pPr>
        <w:rPr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5117A" w:rsidRPr="008B5D5E" w:rsidTr="00243011">
        <w:tc>
          <w:tcPr>
            <w:tcW w:w="10627" w:type="dxa"/>
          </w:tcPr>
          <w:p w:rsidR="00F5117A" w:rsidRPr="008B5D5E" w:rsidRDefault="00F5117A" w:rsidP="002F64C8">
            <w:pPr>
              <w:rPr>
                <w:b/>
                <w:i/>
              </w:rPr>
            </w:pPr>
            <w:r w:rsidRPr="00955AD8">
              <w:rPr>
                <w:b/>
              </w:rPr>
              <w:t>Male lovers argue for freedom in their love and desire</w:t>
            </w:r>
          </w:p>
        </w:tc>
      </w:tr>
      <w:tr w:rsidR="00955AD8" w:rsidRPr="008B5D5E" w:rsidTr="00243011">
        <w:tc>
          <w:tcPr>
            <w:tcW w:w="10627" w:type="dxa"/>
          </w:tcPr>
          <w:p w:rsidR="00955AD8" w:rsidRPr="008B5D5E" w:rsidRDefault="00955AD8" w:rsidP="002F64C8">
            <w:pPr>
              <w:rPr>
                <w:b/>
              </w:rPr>
            </w:pPr>
            <w:r w:rsidRPr="008B5D5E">
              <w:rPr>
                <w:b/>
                <w:i/>
              </w:rPr>
              <w:t>The Scrutiny by Richard Lovelace</w:t>
            </w:r>
            <w:r>
              <w:rPr>
                <w:b/>
              </w:rPr>
              <w:t xml:space="preserve"> - </w:t>
            </w:r>
            <w:r>
              <w:t>rake, Royalist/cavalier attitudes, male power, freedom,</w:t>
            </w:r>
          </w:p>
        </w:tc>
      </w:tr>
      <w:tr w:rsidR="00955AD8" w:rsidTr="00243011">
        <w:tc>
          <w:tcPr>
            <w:tcW w:w="10627" w:type="dxa"/>
          </w:tcPr>
          <w:p w:rsidR="00955AD8" w:rsidRDefault="00955AD8" w:rsidP="002F64C8">
            <w:pPr>
              <w:rPr>
                <w:b/>
              </w:rPr>
            </w:pPr>
            <w:r w:rsidRPr="008B5D5E">
              <w:rPr>
                <w:b/>
                <w:i/>
              </w:rPr>
              <w:t>A Song (Absent from thee) by John Wilmot</w:t>
            </w:r>
            <w:r w:rsidRPr="00B711C3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8B5D5E">
              <w:t>Wilmot’s ‘debauched’ behaviour, Restoration, male power, sexual freedom, love and religion,</w:t>
            </w:r>
          </w:p>
        </w:tc>
      </w:tr>
    </w:tbl>
    <w:p w:rsidR="00955AD8" w:rsidRPr="00EC3FE3" w:rsidRDefault="00955AD8" w:rsidP="00BF003D">
      <w:pPr>
        <w:rPr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5117A" w:rsidTr="00243011">
        <w:tc>
          <w:tcPr>
            <w:tcW w:w="10627" w:type="dxa"/>
          </w:tcPr>
          <w:p w:rsidR="00F5117A" w:rsidRPr="008B5D5E" w:rsidRDefault="00F5117A" w:rsidP="00B711C3">
            <w:pPr>
              <w:rPr>
                <w:b/>
                <w:i/>
              </w:rPr>
            </w:pPr>
            <w:r w:rsidRPr="00955AD8">
              <w:rPr>
                <w:b/>
              </w:rPr>
              <w:t>Class and societal barriers influence love</w:t>
            </w:r>
          </w:p>
        </w:tc>
      </w:tr>
      <w:tr w:rsidR="00B711C3" w:rsidTr="00243011">
        <w:tc>
          <w:tcPr>
            <w:tcW w:w="10627" w:type="dxa"/>
          </w:tcPr>
          <w:p w:rsidR="00B711C3" w:rsidRDefault="00B711C3" w:rsidP="00B711C3">
            <w:pPr>
              <w:rPr>
                <w:b/>
              </w:rPr>
            </w:pPr>
            <w:r w:rsidRPr="008B5D5E">
              <w:rPr>
                <w:b/>
                <w:i/>
              </w:rPr>
              <w:t>The Garden of Love by William Blake</w:t>
            </w:r>
            <w:r w:rsidRPr="00B711C3">
              <w:rPr>
                <w:b/>
              </w:rPr>
              <w:t xml:space="preserve"> – </w:t>
            </w:r>
            <w:r w:rsidRPr="008B5D5E">
              <w:t>dissenter, artist/engraver, Romanticist, Songs of Innocence and Experience, paired poem – The Echoing Green, Love and control, love and religion, sexual desire, love and age</w:t>
            </w:r>
          </w:p>
        </w:tc>
      </w:tr>
      <w:tr w:rsidR="00B711C3" w:rsidTr="00243011">
        <w:tc>
          <w:tcPr>
            <w:tcW w:w="10627" w:type="dxa"/>
          </w:tcPr>
          <w:p w:rsidR="00B711C3" w:rsidRDefault="00955AD8" w:rsidP="00B711C3">
            <w:pPr>
              <w:rPr>
                <w:b/>
              </w:rPr>
            </w:pPr>
            <w:r w:rsidRPr="008B5D5E">
              <w:rPr>
                <w:b/>
                <w:i/>
              </w:rPr>
              <w:t>The Ruined Maid by Thomas Hardy</w:t>
            </w:r>
            <w:r w:rsidRPr="00B711C3">
              <w:rPr>
                <w:b/>
              </w:rPr>
              <w:t xml:space="preserve"> – </w:t>
            </w:r>
            <w:r w:rsidRPr="008B5D5E">
              <w:t>Victorian attitudes to sex – Angel in the House, female sexuality, stigma attached to sex outside of marriage, Hardy’s working-class/rural upbringing and critique of Victorian attitudes, Tess of the D’Urbervilles/Jude the Obscure, love and class, love and social conventions/taboos,</w:t>
            </w:r>
          </w:p>
        </w:tc>
      </w:tr>
      <w:tr w:rsidR="00B711C3" w:rsidTr="00243011">
        <w:tc>
          <w:tcPr>
            <w:tcW w:w="10627" w:type="dxa"/>
          </w:tcPr>
          <w:p w:rsidR="00B711C3" w:rsidRDefault="00B711C3" w:rsidP="00B711C3">
            <w:pPr>
              <w:rPr>
                <w:b/>
              </w:rPr>
            </w:pPr>
            <w:r w:rsidRPr="008B5D5E">
              <w:rPr>
                <w:b/>
                <w:i/>
              </w:rPr>
              <w:t>At an Inn by Thomas Hardy</w:t>
            </w:r>
            <w:r w:rsidRPr="00B711C3">
              <w:rPr>
                <w:b/>
              </w:rPr>
              <w:t xml:space="preserve"> – </w:t>
            </w:r>
            <w:r w:rsidRPr="008B5D5E">
              <w:t>Hardy’s romances, middle-aged love and relationships, Mrs Henniker – Winchester cathedral and the George Hotel, Victorian rules and conventions of courtship, religious scepticism, belief in Fate, love and social conventions, love and age</w:t>
            </w:r>
          </w:p>
        </w:tc>
      </w:tr>
    </w:tbl>
    <w:tbl>
      <w:tblPr>
        <w:tblStyle w:val="TableGrid"/>
        <w:tblpPr w:leftFromText="180" w:rightFromText="180" w:vertAnchor="text" w:horzAnchor="margin" w:tblpY="-332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243011" w:rsidTr="008F3E4F">
        <w:tc>
          <w:tcPr>
            <w:tcW w:w="10627" w:type="dxa"/>
            <w:gridSpan w:val="2"/>
          </w:tcPr>
          <w:p w:rsidR="00243011" w:rsidRDefault="00243011" w:rsidP="002F64C8">
            <w:pPr>
              <w:rPr>
                <w:b/>
              </w:rPr>
            </w:pPr>
            <w:r>
              <w:rPr>
                <w:b/>
              </w:rPr>
              <w:lastRenderedPageBreak/>
              <w:t>A02/4 Methods and Connections</w:t>
            </w:r>
          </w:p>
        </w:tc>
      </w:tr>
      <w:tr w:rsidR="00243011" w:rsidRPr="00EC3FE3" w:rsidTr="00F533BE">
        <w:tc>
          <w:tcPr>
            <w:tcW w:w="5382" w:type="dxa"/>
          </w:tcPr>
          <w:p w:rsidR="00243011" w:rsidRPr="00EC3FE3" w:rsidRDefault="00243011" w:rsidP="002F64C8">
            <w:pPr>
              <w:rPr>
                <w:b/>
              </w:rPr>
            </w:pPr>
            <w:r w:rsidRPr="00EC3FE3">
              <w:rPr>
                <w:b/>
              </w:rPr>
              <w:t>Method and</w:t>
            </w:r>
            <w:r>
              <w:rPr>
                <w:b/>
              </w:rPr>
              <w:t>/or</w:t>
            </w:r>
            <w:r w:rsidRPr="00EC3FE3">
              <w:rPr>
                <w:b/>
              </w:rPr>
              <w:t xml:space="preserve"> motif from across the Great Gatsby</w:t>
            </w:r>
          </w:p>
        </w:tc>
        <w:tc>
          <w:tcPr>
            <w:tcW w:w="5245" w:type="dxa"/>
          </w:tcPr>
          <w:p w:rsidR="00243011" w:rsidRPr="00EC3FE3" w:rsidRDefault="00243011" w:rsidP="002F64C8">
            <w:pPr>
              <w:rPr>
                <w:b/>
              </w:rPr>
            </w:pPr>
            <w:r>
              <w:rPr>
                <w:b/>
              </w:rPr>
              <w:t xml:space="preserve">Possible </w:t>
            </w:r>
            <w:r w:rsidRPr="00EC3FE3">
              <w:rPr>
                <w:b/>
              </w:rPr>
              <w:t>Connecting poem</w:t>
            </w:r>
            <w:r w:rsidR="008F3E4F">
              <w:rPr>
                <w:b/>
              </w:rPr>
              <w:t>(s)</w:t>
            </w:r>
          </w:p>
        </w:tc>
      </w:tr>
      <w:tr w:rsidR="00243011" w:rsidRPr="00EC3FE3" w:rsidTr="00F533BE">
        <w:tc>
          <w:tcPr>
            <w:tcW w:w="5382" w:type="dxa"/>
          </w:tcPr>
          <w:p w:rsidR="00243011" w:rsidRPr="00EC3FE3" w:rsidRDefault="00243011" w:rsidP="002F64C8"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D193DDC" wp14:editId="2C66FE2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38100</wp:posOffset>
                  </wp:positionV>
                  <wp:extent cx="514985" cy="514985"/>
                  <wp:effectExtent l="38100" t="38100" r="37465" b="37465"/>
                  <wp:wrapTight wrapText="bothSides">
                    <wp:wrapPolygon edited="0">
                      <wp:start x="-1598" y="-1598"/>
                      <wp:lineTo x="-1598" y="22372"/>
                      <wp:lineTo x="22372" y="22372"/>
                      <wp:lineTo x="22372" y="-1598"/>
                      <wp:lineTo x="-1598" y="-1598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149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lang w:val="en-US"/>
              </w:rPr>
              <w:t>E</w:t>
            </w:r>
            <w:r w:rsidRPr="00EC3FE3">
              <w:rPr>
                <w:b/>
                <w:bCs/>
                <w:lang w:val="en-US"/>
              </w:rPr>
              <w:t xml:space="preserve">pisodes of violence/pain: Myrtle’s death - </w:t>
            </w:r>
            <w:r w:rsidRPr="00EC3FE3">
              <w:t>‘her life violently extinguished, knelt in the road and mingled her thick blood with the dust’ ‘Her left breast was swinging like a flap’, Phallic imagery and Gatsby’s car - “swollen here and there” “monstrous length</w:t>
            </w:r>
            <w:r w:rsidRPr="00EC3FE3">
              <w:rPr>
                <w:b/>
                <w:bCs/>
              </w:rPr>
              <w:t>”</w:t>
            </w:r>
            <w:r w:rsidRPr="00EC3FE3">
              <w:t xml:space="preserve">, </w:t>
            </w:r>
            <w:r w:rsidRPr="00EC3FE3">
              <w:rPr>
                <w:b/>
                <w:bCs/>
              </w:rPr>
              <w:t xml:space="preserve">episodes of violence to women: </w:t>
            </w:r>
            <w:r w:rsidRPr="00EC3FE3">
              <w:t xml:space="preserve">Tom ‘break(s) her nose with his open hand’ – continuation of Tom’s violence towards women (Daisy’s knuckle). </w:t>
            </w:r>
            <w:r w:rsidRPr="00F5117A">
              <w:rPr>
                <w:i/>
              </w:rPr>
              <w:t>Women suffer violence in love and relationships.</w:t>
            </w:r>
            <w:r>
              <w:t xml:space="preserve"> </w:t>
            </w:r>
          </w:p>
        </w:tc>
        <w:tc>
          <w:tcPr>
            <w:tcW w:w="5245" w:type="dxa"/>
          </w:tcPr>
          <w:p w:rsidR="00320BA7" w:rsidRDefault="00243011" w:rsidP="002F64C8">
            <w:pPr>
              <w:rPr>
                <w:b/>
              </w:rPr>
            </w:pPr>
            <w:r w:rsidRPr="008F3E4F">
              <w:rPr>
                <w:b/>
              </w:rPr>
              <w:t>The Flea</w:t>
            </w:r>
            <w:r w:rsidR="008F3E4F">
              <w:rPr>
                <w:b/>
              </w:rPr>
              <w:t xml:space="preserve">: </w:t>
            </w:r>
            <w:r w:rsidR="008F3E4F" w:rsidRPr="008F3E4F">
              <w:rPr>
                <w:rFonts w:ascii="Gill Sans MT" w:eastAsiaTheme="minorEastAsia" w:hAnsi="Gill Sans MT"/>
                <w:color w:val="000000" w:themeColor="text1"/>
                <w:kern w:val="24"/>
                <w:sz w:val="52"/>
                <w:szCs w:val="52"/>
                <w:lang w:eastAsia="en-GB"/>
              </w:rPr>
              <w:t xml:space="preserve"> </w:t>
            </w:r>
            <w:r w:rsidR="008F3E4F" w:rsidRPr="008F3E4F">
              <w:t>Phallic imagery: ‘swells with one blood made of two’</w:t>
            </w:r>
            <w:r w:rsidR="008F3E4F">
              <w:t xml:space="preserve">; violent and repulsive conceit -  “It sucked me first, and now sucks thee”, “hast thou since purpled thy nail”; use of death “make you apt to kill me… let not…self-murder added be, three sins in killing three” </w:t>
            </w:r>
            <w:r w:rsidR="008F3E4F">
              <w:rPr>
                <w:b/>
              </w:rPr>
              <w:t xml:space="preserve"> </w:t>
            </w:r>
            <w:r w:rsidR="00320BA7" w:rsidRPr="00320BA7">
              <w:t>Use of the trinity, three, in the rhyme emphasises the unity the couple should have.</w:t>
            </w:r>
            <w:r w:rsidR="00320BA7">
              <w:rPr>
                <w:b/>
              </w:rPr>
              <w:t xml:space="preserve"> </w:t>
            </w:r>
          </w:p>
          <w:p w:rsidR="008F3E4F" w:rsidRPr="00F62E38" w:rsidRDefault="008F3E4F" w:rsidP="002F64C8">
            <w:pPr>
              <w:rPr>
                <w:b/>
              </w:rPr>
            </w:pPr>
            <w:r>
              <w:rPr>
                <w:b/>
              </w:rPr>
              <w:t xml:space="preserve">To His Coy Mistress: </w:t>
            </w:r>
            <w:r w:rsidRPr="008F3E4F">
              <w:t>violent desire – “tea</w:t>
            </w:r>
            <w:r>
              <w:t>r our pleasures with rough strif</w:t>
            </w:r>
            <w:r w:rsidRPr="008F3E4F">
              <w:t>e”</w:t>
            </w:r>
            <w:r>
              <w:t>; “worms shall try that long preserved virginity”</w:t>
            </w:r>
            <w:r w:rsidR="00F62E38">
              <w:rPr>
                <w:b/>
              </w:rPr>
              <w:t xml:space="preserve"> </w:t>
            </w:r>
            <w:r>
              <w:rPr>
                <w:i/>
              </w:rPr>
              <w:t>V</w:t>
            </w:r>
            <w:r w:rsidRPr="008F3E4F">
              <w:rPr>
                <w:i/>
              </w:rPr>
              <w:t>iolence emphasise</w:t>
            </w:r>
            <w:r>
              <w:rPr>
                <w:i/>
              </w:rPr>
              <w:t>s</w:t>
            </w:r>
            <w:r w:rsidRPr="008F3E4F">
              <w:rPr>
                <w:i/>
              </w:rPr>
              <w:t xml:space="preserve"> </w:t>
            </w:r>
            <w:r w:rsidR="00F62E38">
              <w:rPr>
                <w:i/>
              </w:rPr>
              <w:t xml:space="preserve">male narrator’s </w:t>
            </w:r>
            <w:r w:rsidRPr="008F3E4F">
              <w:rPr>
                <w:i/>
              </w:rPr>
              <w:t>carpe diem</w:t>
            </w:r>
            <w:r>
              <w:rPr>
                <w:i/>
              </w:rPr>
              <w:t xml:space="preserve"> message</w:t>
            </w:r>
          </w:p>
        </w:tc>
      </w:tr>
      <w:tr w:rsidR="00243011" w:rsidRPr="00EC3FE3" w:rsidTr="00F533BE">
        <w:tc>
          <w:tcPr>
            <w:tcW w:w="5382" w:type="dxa"/>
          </w:tcPr>
          <w:p w:rsidR="00243011" w:rsidRPr="008D1C17" w:rsidRDefault="00243011" w:rsidP="002F64C8"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C0F25B7" wp14:editId="3C26A1E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44450</wp:posOffset>
                  </wp:positionV>
                  <wp:extent cx="602615" cy="602615"/>
                  <wp:effectExtent l="38100" t="38100" r="45085" b="45085"/>
                  <wp:wrapThrough wrapText="bothSides">
                    <wp:wrapPolygon edited="0">
                      <wp:start x="-1366" y="-1366"/>
                      <wp:lineTo x="-1366" y="22533"/>
                      <wp:lineTo x="22533" y="22533"/>
                      <wp:lineTo x="22533" y="-1366"/>
                      <wp:lineTo x="-1366" y="-1366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026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bCs/>
                <w:lang w:val="en-US"/>
              </w:rPr>
              <w:t>C</w:t>
            </w:r>
            <w:r w:rsidRPr="00EC3FE3">
              <w:rPr>
                <w:b/>
                <w:bCs/>
                <w:lang w:val="en-US"/>
              </w:rPr>
              <w:t>olour</w:t>
            </w:r>
            <w:proofErr w:type="spellEnd"/>
            <w:r w:rsidRPr="00EC3FE3">
              <w:rPr>
                <w:b/>
                <w:bCs/>
                <w:lang w:val="en-US"/>
              </w:rPr>
              <w:t xml:space="preserve"> </w:t>
            </w:r>
            <w:r w:rsidRPr="00EC3FE3">
              <w:rPr>
                <w:lang w:val="en-US"/>
              </w:rPr>
              <w:t xml:space="preserve">– </w:t>
            </w:r>
            <w:r w:rsidRPr="00EC3FE3">
              <w:rPr>
                <w:b/>
                <w:bCs/>
                <w:lang w:val="en-US"/>
              </w:rPr>
              <w:t>Daisy’s</w:t>
            </w:r>
            <w:r w:rsidRPr="00EC3FE3">
              <w:rPr>
                <w:lang w:val="en-US"/>
              </w:rPr>
              <w:t xml:space="preserve"> </w:t>
            </w:r>
            <w:r w:rsidRPr="00EC3FE3">
              <w:rPr>
                <w:b/>
                <w:bCs/>
                <w:lang w:val="en-US"/>
              </w:rPr>
              <w:t>name</w:t>
            </w:r>
            <w:r w:rsidRPr="00EC3FE3">
              <w:rPr>
                <w:lang w:val="en-US"/>
              </w:rPr>
              <w:t xml:space="preserve"> (white outside, gold inside), </w:t>
            </w:r>
            <w:r w:rsidRPr="00EC3FE3">
              <w:rPr>
                <w:b/>
                <w:bCs/>
                <w:lang w:val="en-US"/>
              </w:rPr>
              <w:t>white</w:t>
            </w:r>
            <w:r w:rsidRPr="00EC3FE3">
              <w:rPr>
                <w:lang w:val="en-US"/>
              </w:rPr>
              <w:t xml:space="preserve"> </w:t>
            </w:r>
            <w:r w:rsidRPr="008D1C17">
              <w:rPr>
                <w:i/>
                <w:lang w:val="en-US"/>
              </w:rPr>
              <w:t>(innocence of love</w:t>
            </w:r>
            <w:r w:rsidR="00D45455">
              <w:rPr>
                <w:i/>
                <w:lang w:val="en-US"/>
              </w:rPr>
              <w:t xml:space="preserve"> but also absence/passivity</w:t>
            </w:r>
            <w:r>
              <w:rPr>
                <w:lang w:val="en-US"/>
              </w:rPr>
              <w:t xml:space="preserve">) </w:t>
            </w:r>
            <w:r w:rsidRPr="00EC3FE3">
              <w:t>‘buoyed up as though upon an anchored balloon’, ‘both in white’; “the most popular of all the young girls in Louisville” “dressed in white” “had a little white roadster”</w:t>
            </w:r>
            <w:r w:rsidRPr="00EC3FE3">
              <w:rPr>
                <w:lang w:val="en-US"/>
              </w:rPr>
              <w:t xml:space="preserve">, </w:t>
            </w:r>
            <w:r w:rsidRPr="00EC3FE3">
              <w:t>‘as cool as their white dresses and their impersonal eyes;</w:t>
            </w:r>
            <w:r w:rsidRPr="00EC3FE3">
              <w:rPr>
                <w:lang w:val="en-US"/>
              </w:rPr>
              <w:t xml:space="preserve"> </w:t>
            </w:r>
            <w:r w:rsidRPr="00EC3FE3">
              <w:rPr>
                <w:b/>
                <w:bCs/>
                <w:lang w:val="en-US"/>
              </w:rPr>
              <w:t>gold</w:t>
            </w:r>
            <w:r w:rsidRPr="00EC3FE3">
              <w:rPr>
                <w:lang w:val="en-US"/>
              </w:rPr>
              <w:t xml:space="preserve"> (</w:t>
            </w:r>
            <w:r w:rsidRPr="008D1C17">
              <w:rPr>
                <w:i/>
                <w:lang w:val="en-US"/>
              </w:rPr>
              <w:t>love and wealth</w:t>
            </w:r>
            <w:r>
              <w:rPr>
                <w:lang w:val="en-US"/>
              </w:rPr>
              <w:t xml:space="preserve">) </w:t>
            </w:r>
            <w:r w:rsidRPr="00EC3FE3">
              <w:rPr>
                <w:lang w:val="en-US"/>
              </w:rPr>
              <w:t xml:space="preserve">– “Gatsby </w:t>
            </w:r>
            <w:r w:rsidRPr="00EC3FE3">
              <w:t>in a white flannel suit, silver shirt, and gold-coloured tie, hurried in</w:t>
            </w:r>
            <w:r w:rsidRPr="00EC3FE3">
              <w:rPr>
                <w:lang w:val="en-US"/>
              </w:rPr>
              <w:t xml:space="preserve">”  </w:t>
            </w:r>
            <w:r w:rsidRPr="00EC3FE3">
              <w:rPr>
                <w:b/>
                <w:bCs/>
                <w:lang w:val="en-US"/>
              </w:rPr>
              <w:t>green</w:t>
            </w:r>
            <w:r w:rsidRPr="00EC3FE3">
              <w:rPr>
                <w:lang w:val="en-US"/>
              </w:rPr>
              <w:t xml:space="preserve"> (</w:t>
            </w:r>
            <w:r w:rsidRPr="008D1C17">
              <w:rPr>
                <w:i/>
                <w:lang w:val="en-US"/>
              </w:rPr>
              <w:t>love a</w:t>
            </w:r>
            <w:r>
              <w:rPr>
                <w:i/>
                <w:lang w:val="en-US"/>
              </w:rPr>
              <w:t>nd false</w:t>
            </w:r>
            <w:r w:rsidRPr="008D1C17">
              <w:rPr>
                <w:i/>
                <w:lang w:val="en-US"/>
              </w:rPr>
              <w:t xml:space="preserve"> hop</w:t>
            </w:r>
            <w:r w:rsidR="00EA3C57"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) </w:t>
            </w:r>
            <w:r w:rsidRPr="00EC3FE3">
              <w:rPr>
                <w:lang w:val="en-US"/>
              </w:rPr>
              <w:t xml:space="preserve">– the green light </w:t>
            </w:r>
            <w:r w:rsidR="00FD7512">
              <w:rPr>
                <w:lang w:val="en-US"/>
              </w:rPr>
              <w:t xml:space="preserve">- </w:t>
            </w:r>
            <w:r w:rsidRPr="00EC3FE3">
              <w:rPr>
                <w:lang w:val="en-US"/>
              </w:rPr>
              <w:t>“stretched out his arms toward the dark water”, “</w:t>
            </w:r>
            <w:r w:rsidRPr="00EC3FE3">
              <w:t xml:space="preserve">Gatsby believed in the green light, the </w:t>
            </w:r>
            <w:proofErr w:type="spellStart"/>
            <w:r w:rsidRPr="00EC3FE3">
              <w:t>orgastic</w:t>
            </w:r>
            <w:proofErr w:type="spellEnd"/>
            <w:r w:rsidRPr="00EC3FE3">
              <w:t xml:space="preserve"> future”, “the fresh green breast of the world”</w:t>
            </w:r>
          </w:p>
        </w:tc>
        <w:tc>
          <w:tcPr>
            <w:tcW w:w="5245" w:type="dxa"/>
          </w:tcPr>
          <w:p w:rsidR="00243011" w:rsidRPr="008F3E4F" w:rsidRDefault="00243011" w:rsidP="002F64C8">
            <w:pPr>
              <w:rPr>
                <w:b/>
              </w:rPr>
            </w:pPr>
            <w:r w:rsidRPr="00A30211">
              <w:rPr>
                <w:b/>
              </w:rPr>
              <w:t xml:space="preserve">Non Sum </w:t>
            </w:r>
            <w:proofErr w:type="spellStart"/>
            <w:r w:rsidRPr="00A30211">
              <w:rPr>
                <w:b/>
              </w:rPr>
              <w:t>Qualis</w:t>
            </w:r>
            <w:proofErr w:type="spellEnd"/>
            <w:r w:rsidR="008F3E4F">
              <w:rPr>
                <w:b/>
              </w:rPr>
              <w:t xml:space="preserve">:  </w:t>
            </w:r>
            <w:r>
              <w:t>Colour s</w:t>
            </w:r>
            <w:r w:rsidR="008F3E4F">
              <w:t>hows the bleakness of rejection:</w:t>
            </w:r>
            <w:r>
              <w:t xml:space="preserve"> </w:t>
            </w:r>
            <w:r w:rsidR="008F3E4F">
              <w:t>“Dawn was gre</w:t>
            </w:r>
            <w:r>
              <w:t>y</w:t>
            </w:r>
            <w:r w:rsidR="008F3E4F">
              <w:t>”</w:t>
            </w:r>
            <w:r w:rsidR="008F3E4F">
              <w:rPr>
                <w:b/>
              </w:rPr>
              <w:t>, “</w:t>
            </w:r>
            <w:r>
              <w:t>The</w:t>
            </w:r>
            <w:r w:rsidR="008F3E4F">
              <w:t>re fell thy shadow”;</w:t>
            </w:r>
          </w:p>
          <w:p w:rsidR="00243011" w:rsidRDefault="008F3E4F" w:rsidP="002F64C8">
            <w:r>
              <w:t>“</w:t>
            </w:r>
            <w:r w:rsidR="00243011">
              <w:t>bought red mouth</w:t>
            </w:r>
            <w:r>
              <w:t>”</w:t>
            </w:r>
            <w:r w:rsidR="00243011">
              <w:t xml:space="preserve"> of the prostitute fails to distract the narrator – he focu</w:t>
            </w:r>
            <w:r>
              <w:t>ses</w:t>
            </w:r>
            <w:r w:rsidR="00243011">
              <w:t xml:space="preserve"> instead on the “pale lost </w:t>
            </w:r>
            <w:proofErr w:type="spellStart"/>
            <w:r w:rsidR="00243011">
              <w:t>lillies</w:t>
            </w:r>
            <w:proofErr w:type="spellEnd"/>
            <w:r w:rsidR="00243011">
              <w:t>”</w:t>
            </w:r>
            <w:r>
              <w:t xml:space="preserve"> of </w:t>
            </w:r>
            <w:proofErr w:type="spellStart"/>
            <w:r>
              <w:t>Cynara</w:t>
            </w:r>
            <w:proofErr w:type="spellEnd"/>
            <w:r>
              <w:t xml:space="preserve">. Refrain shows how the narrator cannot escape thoughts of her. </w:t>
            </w:r>
          </w:p>
          <w:p w:rsidR="00243011" w:rsidRDefault="00243011" w:rsidP="002F64C8">
            <w:r w:rsidRPr="008F3E4F">
              <w:rPr>
                <w:b/>
              </w:rPr>
              <w:t>She Walks in Beauty</w:t>
            </w:r>
            <w:r>
              <w:t xml:space="preserve">: “tender light” as opposed to “gaudy day”, the grace which “softly lightens over her face”, </w:t>
            </w:r>
            <w:r w:rsidRPr="008F3E4F">
              <w:rPr>
                <w:b/>
              </w:rPr>
              <w:t>The Garden of Love:</w:t>
            </w:r>
            <w:r>
              <w:t xml:space="preserve"> “the green” versus the “priests in black gowns”. </w:t>
            </w:r>
          </w:p>
          <w:p w:rsidR="008F3E4F" w:rsidRPr="00A41537" w:rsidRDefault="00A41537" w:rsidP="002F64C8">
            <w:pPr>
              <w:rPr>
                <w:i/>
              </w:rPr>
            </w:pPr>
            <w:r w:rsidRPr="00A41537">
              <w:rPr>
                <w:i/>
              </w:rPr>
              <w:t>Colours shows the force of desire (bright colours), female innocence (whites, pal</w:t>
            </w:r>
            <w:r>
              <w:rPr>
                <w:i/>
              </w:rPr>
              <w:t>es)</w:t>
            </w:r>
            <w:r w:rsidRPr="00A41537">
              <w:rPr>
                <w:i/>
              </w:rPr>
              <w:t xml:space="preserve"> and the hurt of rejection and societal control. (darks) </w:t>
            </w:r>
          </w:p>
        </w:tc>
      </w:tr>
      <w:tr w:rsidR="00243011" w:rsidRPr="00EC3FE3" w:rsidTr="00F533BE">
        <w:tc>
          <w:tcPr>
            <w:tcW w:w="5382" w:type="dxa"/>
          </w:tcPr>
          <w:p w:rsidR="00F03CEF" w:rsidRPr="00F03CEF" w:rsidRDefault="00243011" w:rsidP="00F03CE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B2C5520" wp14:editId="5ECA84D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42545</wp:posOffset>
                  </wp:positionV>
                  <wp:extent cx="567690" cy="567690"/>
                  <wp:effectExtent l="38100" t="38100" r="41910" b="41910"/>
                  <wp:wrapThrough wrapText="bothSides">
                    <wp:wrapPolygon edited="0">
                      <wp:start x="-1450" y="-1450"/>
                      <wp:lineTo x="-1450" y="22470"/>
                      <wp:lineTo x="22470" y="22470"/>
                      <wp:lineTo x="22470" y="-1450"/>
                      <wp:lineTo x="-1450" y="-145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76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lang w:val="en-US"/>
              </w:rPr>
              <w:t>M</w:t>
            </w:r>
            <w:r w:rsidRPr="00EC3FE3">
              <w:rPr>
                <w:b/>
                <w:bCs/>
                <w:lang w:val="en-US"/>
              </w:rPr>
              <w:t xml:space="preserve">oney: </w:t>
            </w:r>
            <w:r w:rsidR="00F03CEF">
              <w:rPr>
                <w:b/>
                <w:bCs/>
                <w:lang w:val="en-US"/>
              </w:rPr>
              <w:t xml:space="preserve">Gatsby </w:t>
            </w:r>
            <w:r w:rsidR="00F03CEF" w:rsidRPr="00F03CEF">
              <w:rPr>
                <w:bCs/>
              </w:rPr>
              <w:t>‘lived like a young rajah, collecting jewels, chiefly rubies’</w:t>
            </w:r>
          </w:p>
          <w:p w:rsidR="00243011" w:rsidRPr="00F03CEF" w:rsidRDefault="00243011" w:rsidP="002F64C8">
            <w:r w:rsidRPr="00EC3FE3">
              <w:rPr>
                <w:b/>
                <w:bCs/>
              </w:rPr>
              <w:t xml:space="preserve"> “</w:t>
            </w:r>
            <w:r w:rsidRPr="00EC3FE3">
              <w:t>It excited him, too, that many men had already loved Daisy – it increased her value in his eyes”, “Her voice is fu</w:t>
            </w:r>
            <w:r w:rsidR="00F03CEF">
              <w:t>ll of money,’</w:t>
            </w:r>
            <w:r w:rsidRPr="00EC3FE3">
              <w:t>; “high in a white palace the king’s daughter, the golden girl…”, “They’re such beautiful shirts…”</w:t>
            </w:r>
            <w:r w:rsidR="00F533BE">
              <w:t xml:space="preserve">; </w:t>
            </w:r>
            <w:r w:rsidR="00F533BE" w:rsidRPr="00F533BE">
              <w:rPr>
                <w:rFonts w:eastAsiaTheme="minorEastAsia" w:hAnsi="Calibri"/>
                <w:color w:val="000000" w:themeColor="text1"/>
                <w:kern w:val="24"/>
                <w:sz w:val="56"/>
                <w:szCs w:val="56"/>
                <w:lang w:eastAsia="en-GB"/>
              </w:rPr>
              <w:t xml:space="preserve"> </w:t>
            </w:r>
            <w:r w:rsidR="00F533BE" w:rsidRPr="00F533BE">
              <w:t xml:space="preserve">“He had come into contact with such people, but always with indiscernible </w:t>
            </w:r>
            <w:r w:rsidR="00F533BE" w:rsidRPr="00F533BE">
              <w:rPr>
                <w:b/>
                <w:bCs/>
              </w:rPr>
              <w:t>barbed</w:t>
            </w:r>
            <w:r w:rsidR="00F533BE" w:rsidRPr="00F533BE">
              <w:t xml:space="preserve"> </w:t>
            </w:r>
            <w:r w:rsidR="00F533BE" w:rsidRPr="00F533BE">
              <w:rPr>
                <w:b/>
                <w:bCs/>
              </w:rPr>
              <w:t>wire</w:t>
            </w:r>
            <w:r w:rsidR="00F533BE" w:rsidRPr="00F533BE">
              <w:t xml:space="preserve"> between”</w:t>
            </w:r>
            <w:r w:rsidR="00F533BE">
              <w:t xml:space="preserve"> </w:t>
            </w:r>
            <w:bookmarkStart w:id="0" w:name="_GoBack"/>
            <w:bookmarkEnd w:id="0"/>
            <w:r w:rsidR="00A16ED1" w:rsidRPr="00A16ED1">
              <w:t xml:space="preserve">“You resemble the advertisement of a man” </w:t>
            </w:r>
            <w:r w:rsidRPr="00EC3FE3">
              <w:t>Set</w:t>
            </w:r>
            <w:r w:rsidR="00A16ED1">
              <w:t xml:space="preserve">tings of West &amp; </w:t>
            </w:r>
            <w:r w:rsidRPr="00EC3FE3">
              <w:t>East Egg</w:t>
            </w:r>
            <w:r w:rsidR="00F03CEF">
              <w:t xml:space="preserve"> </w:t>
            </w:r>
            <w:r w:rsidRPr="008D1C17">
              <w:rPr>
                <w:i/>
              </w:rPr>
              <w:t>Emphasise</w:t>
            </w:r>
            <w:r w:rsidR="00320BA7">
              <w:rPr>
                <w:i/>
              </w:rPr>
              <w:t>s</w:t>
            </w:r>
            <w:r w:rsidRPr="008D1C17">
              <w:rPr>
                <w:i/>
              </w:rPr>
              <w:t xml:space="preserve"> the effect of class and money on love</w:t>
            </w:r>
          </w:p>
        </w:tc>
        <w:tc>
          <w:tcPr>
            <w:tcW w:w="5245" w:type="dxa"/>
          </w:tcPr>
          <w:p w:rsidR="00243011" w:rsidRPr="00EC3FE3" w:rsidRDefault="00243011" w:rsidP="002F64C8">
            <w:r w:rsidRPr="00A30211">
              <w:rPr>
                <w:b/>
              </w:rPr>
              <w:t>Ruined Maid</w:t>
            </w:r>
            <w:r w:rsidR="009E5026">
              <w:t xml:space="preserve"> - emphasis on the challenges of rural poverty: “spudding up docks versus “gay bracelets and bright feathers”, “fine sweeping gown” of the “ruined” maid’s city life. Countryside dialect returns to Amelia at the end: “You </w:t>
            </w:r>
            <w:proofErr w:type="spellStart"/>
            <w:r w:rsidR="009E5026">
              <w:t>ain’t</w:t>
            </w:r>
            <w:proofErr w:type="spellEnd"/>
            <w:r w:rsidR="009E5026">
              <w:t xml:space="preserve"> ruined”. Shared couplets emphasise both face challenges. ‘Amelia’ means </w:t>
            </w:r>
            <w:r>
              <w:t xml:space="preserve">industriousness/hard work, </w:t>
            </w:r>
          </w:p>
          <w:p w:rsidR="009E5026" w:rsidRDefault="00243011" w:rsidP="002F64C8">
            <w:r w:rsidRPr="00EC3FE3">
              <w:t>Also</w:t>
            </w:r>
            <w:r>
              <w:t xml:space="preserve"> - </w:t>
            </w:r>
            <w:r w:rsidRPr="009E5026">
              <w:rPr>
                <w:b/>
              </w:rPr>
              <w:t>Ae Fond Kiss</w:t>
            </w:r>
            <w:r>
              <w:t>: “Thine be ilka jo</w:t>
            </w:r>
            <w:r w:rsidR="009E5026">
              <w:t>y and treasure!”</w:t>
            </w:r>
          </w:p>
          <w:p w:rsidR="00243011" w:rsidRPr="009E5026" w:rsidRDefault="009E5026" w:rsidP="002F64C8">
            <w:pPr>
              <w:rPr>
                <w:i/>
              </w:rPr>
            </w:pPr>
            <w:r>
              <w:rPr>
                <w:i/>
              </w:rPr>
              <w:t>Emphasises power in love that wealth brings</w:t>
            </w:r>
          </w:p>
        </w:tc>
      </w:tr>
      <w:tr w:rsidR="00243011" w:rsidRPr="00EC3FE3" w:rsidTr="00F533BE">
        <w:tc>
          <w:tcPr>
            <w:tcW w:w="5382" w:type="dxa"/>
          </w:tcPr>
          <w:p w:rsidR="005E5A84" w:rsidRPr="00A9768E" w:rsidRDefault="00243011" w:rsidP="005E5A8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DCBB243" wp14:editId="0A82AC74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43180</wp:posOffset>
                  </wp:positionV>
                  <wp:extent cx="567690" cy="567690"/>
                  <wp:effectExtent l="38100" t="38100" r="41910" b="41910"/>
                  <wp:wrapTight wrapText="bothSides">
                    <wp:wrapPolygon edited="0">
                      <wp:start x="-1450" y="-1450"/>
                      <wp:lineTo x="-1450" y="22470"/>
                      <wp:lineTo x="22470" y="22470"/>
                      <wp:lineTo x="22470" y="-1450"/>
                      <wp:lineTo x="-1450" y="-145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76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lang w:val="en-US"/>
              </w:rPr>
              <w:t>E</w:t>
            </w:r>
            <w:r w:rsidRPr="00EC3FE3">
              <w:rPr>
                <w:b/>
                <w:bCs/>
                <w:lang w:val="en-US"/>
              </w:rPr>
              <w:t xml:space="preserve">phemerality and confusion: </w:t>
            </w:r>
            <w:r w:rsidR="00A9768E" w:rsidRPr="00EC3FE3">
              <w:t xml:space="preserve"> episodes of confusion in the text – “I heard he killed a man”, </w:t>
            </w:r>
            <w:r w:rsidR="00A9768E" w:rsidRPr="00A9768E">
              <w:rPr>
                <w:bCs/>
                <w:lang w:val="en-US"/>
              </w:rPr>
              <w:t>“So he invented just the sort of Jay Gatsby that a seventeen year old boy would be likely to invent”,</w:t>
            </w:r>
            <w:r w:rsidRPr="00A9768E">
              <w:t>“</w:t>
            </w:r>
            <w:r w:rsidRPr="00EC3FE3">
              <w:t xml:space="preserve">each night he added to the pattern of his fancies”, “A promise that the rock of the world was founded securely on a fairy’s wing.”; Myrtle’s death; Daisy’s voice as an </w:t>
            </w:r>
            <w:r w:rsidRPr="00EC3FE3">
              <w:rPr>
                <w:lang w:val="en-US"/>
              </w:rPr>
              <w:t>“arrangement of notes that will never be played again”</w:t>
            </w:r>
            <w:r w:rsidR="005E5A84">
              <w:rPr>
                <w:lang w:val="en-US"/>
              </w:rPr>
              <w:t>,</w:t>
            </w:r>
            <w:r w:rsidR="009A047A">
              <w:rPr>
                <w:lang w:val="en-US"/>
              </w:rPr>
              <w:t xml:space="preserve"> the epigraph –</w:t>
            </w:r>
            <w:r w:rsidR="005E5A84">
              <w:rPr>
                <w:lang w:val="en-US"/>
              </w:rPr>
              <w:t>“wear the gold hat, if that will move her”</w:t>
            </w:r>
            <w:r w:rsidR="00A9768E">
              <w:rPr>
                <w:lang w:val="en-US"/>
              </w:rPr>
              <w:t xml:space="preserve"> written by fictitious poet</w:t>
            </w:r>
          </w:p>
          <w:p w:rsidR="00243011" w:rsidRPr="008D1C17" w:rsidRDefault="00243011" w:rsidP="005E5A84">
            <w:pPr>
              <w:rPr>
                <w:lang w:val="en-US"/>
              </w:rPr>
            </w:pPr>
            <w:r w:rsidRPr="00F5117A">
              <w:rPr>
                <w:i/>
              </w:rPr>
              <w:t>Emphasises the lack of honesty and intimacy necessary for love</w:t>
            </w:r>
            <w:r w:rsidR="00F62E38">
              <w:t xml:space="preserve"> – </w:t>
            </w:r>
            <w:r w:rsidR="00F62E38" w:rsidRPr="00F62E38">
              <w:rPr>
                <w:i/>
              </w:rPr>
              <w:t>especially in 1920s America.</w:t>
            </w:r>
            <w:r w:rsidR="00F62E38">
              <w:t xml:space="preserve"> </w:t>
            </w:r>
          </w:p>
        </w:tc>
        <w:tc>
          <w:tcPr>
            <w:tcW w:w="5245" w:type="dxa"/>
          </w:tcPr>
          <w:p w:rsidR="00243011" w:rsidRDefault="00243011" w:rsidP="002F64C8">
            <w:pPr>
              <w:rPr>
                <w:b/>
              </w:rPr>
            </w:pPr>
            <w:r w:rsidRPr="00124580">
              <w:rPr>
                <w:b/>
              </w:rPr>
              <w:t>La Belle Dame</w:t>
            </w:r>
            <w:r w:rsidR="00124580">
              <w:rPr>
                <w:b/>
              </w:rPr>
              <w:t xml:space="preserve"> </w:t>
            </w:r>
            <w:r w:rsidR="00212432">
              <w:rPr>
                <w:b/>
              </w:rPr>
              <w:t xml:space="preserve">– </w:t>
            </w:r>
            <w:r w:rsidR="00212432" w:rsidRPr="00212432">
              <w:t xml:space="preserve">sense of confusion and hurt that La Belle Dame creates in the men in the poem: ”alone and palely loitering” – cyclical structure, “language strange”, “death-pale were they all”, nature/love as ephemeral “a fading rose”, </w:t>
            </w:r>
            <w:r w:rsidR="00171587">
              <w:t>“</w:t>
            </w:r>
            <w:r w:rsidR="00212432" w:rsidRPr="00212432">
              <w:t>no birds sing</w:t>
            </w:r>
            <w:r w:rsidR="00171587">
              <w:t>”</w:t>
            </w:r>
            <w:r w:rsidR="00212432" w:rsidRPr="00212432">
              <w:t>, final line of each stanza is also shorter – jarring effect</w:t>
            </w:r>
            <w:r w:rsidR="00212432">
              <w:rPr>
                <w:b/>
              </w:rPr>
              <w:t xml:space="preserve">. </w:t>
            </w:r>
          </w:p>
          <w:p w:rsidR="00F1641B" w:rsidRPr="00F1641B" w:rsidRDefault="00F1641B" w:rsidP="002F64C8">
            <w:pPr>
              <w:rPr>
                <w:i/>
              </w:rPr>
            </w:pPr>
            <w:r w:rsidRPr="00F1641B">
              <w:rPr>
                <w:i/>
              </w:rPr>
              <w:t>Emphasise the confusing hurt of love</w:t>
            </w:r>
            <w:r w:rsidR="00171587">
              <w:rPr>
                <w:i/>
              </w:rPr>
              <w:t xml:space="preserve"> – and Keats’ presentation of the femme fatale</w:t>
            </w:r>
          </w:p>
          <w:p w:rsidR="00243011" w:rsidRPr="00320BA7" w:rsidRDefault="00243011" w:rsidP="002F64C8">
            <w:pPr>
              <w:rPr>
                <w:color w:val="000000" w:themeColor="text1"/>
              </w:rPr>
            </w:pPr>
            <w:r w:rsidRPr="00320BA7">
              <w:rPr>
                <w:color w:val="000000" w:themeColor="text1"/>
              </w:rPr>
              <w:t xml:space="preserve">Also - </w:t>
            </w:r>
            <w:r w:rsidRPr="00320BA7">
              <w:rPr>
                <w:b/>
                <w:color w:val="000000" w:themeColor="text1"/>
              </w:rPr>
              <w:t>At An Inn</w:t>
            </w:r>
            <w:r w:rsidR="00320BA7" w:rsidRPr="00320BA7">
              <w:rPr>
                <w:color w:val="000000" w:themeColor="text1"/>
              </w:rPr>
              <w:t xml:space="preserve">: “they warmed as they opined us more than friends”… </w:t>
            </w:r>
            <w:proofErr w:type="spellStart"/>
            <w:r w:rsidR="00320BA7" w:rsidRPr="00320BA7">
              <w:rPr>
                <w:color w:val="000000" w:themeColor="text1"/>
              </w:rPr>
              <w:t>but“as</w:t>
            </w:r>
            <w:proofErr w:type="spellEnd"/>
            <w:r w:rsidR="00320BA7" w:rsidRPr="00320BA7">
              <w:rPr>
                <w:color w:val="000000" w:themeColor="text1"/>
              </w:rPr>
              <w:t xml:space="preserve"> we seemed we were not”</w:t>
            </w:r>
            <w:r w:rsidR="00320BA7">
              <w:rPr>
                <w:color w:val="000000" w:themeColor="text1"/>
              </w:rPr>
              <w:t xml:space="preserve"> </w:t>
            </w:r>
            <w:r w:rsidR="00320BA7" w:rsidRPr="00320BA7">
              <w:rPr>
                <w:i/>
                <w:color w:val="000000" w:themeColor="text1"/>
              </w:rPr>
              <w:t xml:space="preserve">despite appearances there is no love </w:t>
            </w:r>
          </w:p>
        </w:tc>
      </w:tr>
      <w:tr w:rsidR="00CB6F2C" w:rsidRPr="00EC3FE3" w:rsidTr="00F533BE">
        <w:tc>
          <w:tcPr>
            <w:tcW w:w="5382" w:type="dxa"/>
          </w:tcPr>
          <w:p w:rsidR="00CB6F2C" w:rsidRPr="00EC3FE3" w:rsidRDefault="00CB6F2C" w:rsidP="00CB6F2C"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863E311" wp14:editId="7B0AB17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39370</wp:posOffset>
                  </wp:positionV>
                  <wp:extent cx="595630" cy="595630"/>
                  <wp:effectExtent l="38100" t="38100" r="33020" b="33020"/>
                  <wp:wrapThrough wrapText="bothSides">
                    <wp:wrapPolygon edited="0">
                      <wp:start x="-1382" y="-1382"/>
                      <wp:lineTo x="-1382" y="22107"/>
                      <wp:lineTo x="22107" y="22107"/>
                      <wp:lineTo x="22107" y="-1382"/>
                      <wp:lineTo x="-1382" y="-1382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lang w:val="en-US"/>
              </w:rPr>
              <w:t>S</w:t>
            </w:r>
            <w:r w:rsidRPr="00EC3FE3">
              <w:rPr>
                <w:b/>
                <w:bCs/>
                <w:lang w:val="en-US"/>
              </w:rPr>
              <w:t xml:space="preserve">ymbols of male </w:t>
            </w:r>
            <w:r>
              <w:rPr>
                <w:b/>
                <w:bCs/>
                <w:lang w:val="en-US"/>
              </w:rPr>
              <w:t xml:space="preserve">power and </w:t>
            </w:r>
            <w:r w:rsidRPr="00EC3FE3">
              <w:rPr>
                <w:b/>
                <w:bCs/>
                <w:lang w:val="en-US"/>
              </w:rPr>
              <w:t>control</w:t>
            </w:r>
            <w:r>
              <w:rPr>
                <w:b/>
                <w:bCs/>
                <w:lang w:val="en-US"/>
              </w:rPr>
              <w:t xml:space="preserve"> </w:t>
            </w:r>
            <w:r w:rsidRPr="00243011">
              <w:rPr>
                <w:bCs/>
                <w:lang w:val="en-US"/>
              </w:rPr>
              <w:t>-</w:t>
            </w:r>
            <w:r w:rsidRPr="00243011">
              <w:t xml:space="preserve"> </w:t>
            </w:r>
            <w:r w:rsidRPr="00243011">
              <w:rPr>
                <w:bCs/>
              </w:rPr>
              <w:t>the dog collar and the pearl necklace</w:t>
            </w:r>
            <w:r w:rsidRPr="00EC3FE3">
              <w:rPr>
                <w:b/>
                <w:bCs/>
              </w:rPr>
              <w:t xml:space="preserve">: </w:t>
            </w:r>
            <w:r w:rsidRPr="00EC3FE3">
              <w:t xml:space="preserve">‘he gave her a string of pearls valued at three hundred dollars’, ‘There was nothing in it but a small, expensive dog-leash, made of leather and braided silver’ </w:t>
            </w:r>
            <w:r w:rsidRPr="00EC3FE3">
              <w:rPr>
                <w:b/>
                <w:bCs/>
              </w:rPr>
              <w:t xml:space="preserve">Daisy’s view: </w:t>
            </w:r>
            <w:r w:rsidRPr="00EC3FE3">
              <w:t xml:space="preserve">“the best thing a girl can be in the world is a beautiful little fool’, the narrative is male controlled (by Nick) – “careless people” </w:t>
            </w:r>
            <w:r>
              <w:t xml:space="preserve"> </w:t>
            </w:r>
            <w:r w:rsidRPr="00F5117A">
              <w:rPr>
                <w:i/>
              </w:rPr>
              <w:t>Emphasises how men use their power in love.</w:t>
            </w:r>
            <w:r>
              <w:t xml:space="preserve">  </w:t>
            </w:r>
          </w:p>
        </w:tc>
        <w:tc>
          <w:tcPr>
            <w:tcW w:w="5245" w:type="dxa"/>
          </w:tcPr>
          <w:p w:rsidR="00CB6F2C" w:rsidRPr="00F03CEF" w:rsidRDefault="00CB6F2C" w:rsidP="00CB6F2C">
            <w:pPr>
              <w:rPr>
                <w:rFonts w:cstheme="minorHAnsi"/>
                <w:color w:val="FF0000"/>
              </w:rPr>
            </w:pPr>
            <w:r w:rsidRPr="00CB6F2C">
              <w:rPr>
                <w:rFonts w:cstheme="minorHAnsi"/>
                <w:b/>
              </w:rPr>
              <w:t xml:space="preserve">Whoso List to Hunt: </w:t>
            </w:r>
            <w:r w:rsidRPr="00CB6F2C">
              <w:rPr>
                <w:rFonts w:cstheme="minorHAnsi"/>
              </w:rPr>
              <w:t xml:space="preserve">Male ownership: “graven with </w:t>
            </w:r>
            <w:proofErr w:type="spellStart"/>
            <w:r w:rsidRPr="00CB6F2C">
              <w:rPr>
                <w:rFonts w:cstheme="minorHAnsi"/>
              </w:rPr>
              <w:t>daimondes</w:t>
            </w:r>
            <w:proofErr w:type="spellEnd"/>
            <w:r w:rsidRPr="00CB6F2C">
              <w:rPr>
                <w:rFonts w:cstheme="minorHAnsi"/>
              </w:rPr>
              <w:t xml:space="preserve"> in letters plain” – “</w:t>
            </w:r>
            <w:proofErr w:type="spellStart"/>
            <w:r w:rsidRPr="00CB6F2C">
              <w:rPr>
                <w:rFonts w:cstheme="minorHAnsi"/>
              </w:rPr>
              <w:t>Noli</w:t>
            </w:r>
            <w:proofErr w:type="spellEnd"/>
            <w:r w:rsidRPr="00CB6F2C">
              <w:rPr>
                <w:rFonts w:cstheme="minorHAnsi"/>
              </w:rPr>
              <w:t xml:space="preserve"> me </w:t>
            </w:r>
            <w:proofErr w:type="spellStart"/>
            <w:r w:rsidRPr="00CB6F2C">
              <w:rPr>
                <w:rFonts w:cstheme="minorHAnsi"/>
              </w:rPr>
              <w:t>tangere</w:t>
            </w:r>
            <w:proofErr w:type="spellEnd"/>
            <w:r w:rsidRPr="00CB6F2C">
              <w:rPr>
                <w:rFonts w:cstheme="minorHAnsi"/>
              </w:rPr>
              <w:t xml:space="preserve"> (touch me not), for </w:t>
            </w:r>
            <w:proofErr w:type="spellStart"/>
            <w:r w:rsidRPr="00CB6F2C">
              <w:rPr>
                <w:rFonts w:cstheme="minorHAnsi"/>
              </w:rPr>
              <w:t>Cesars</w:t>
            </w:r>
            <w:proofErr w:type="spellEnd"/>
            <w:r w:rsidRPr="00CB6F2C">
              <w:rPr>
                <w:rFonts w:cstheme="minorHAnsi"/>
              </w:rPr>
              <w:t xml:space="preserve"> I </w:t>
            </w:r>
            <w:proofErr w:type="spellStart"/>
            <w:r w:rsidRPr="00CB6F2C">
              <w:rPr>
                <w:rFonts w:cstheme="minorHAnsi"/>
              </w:rPr>
              <w:t>ame</w:t>
            </w:r>
            <w:proofErr w:type="spellEnd"/>
            <w:r w:rsidRPr="00CB6F2C">
              <w:rPr>
                <w:rFonts w:cstheme="minorHAnsi"/>
              </w:rPr>
              <w:t>”; yet female is ungraspable too – a “</w:t>
            </w:r>
            <w:proofErr w:type="spellStart"/>
            <w:r w:rsidRPr="00CB6F2C">
              <w:rPr>
                <w:rFonts w:cstheme="minorHAnsi"/>
              </w:rPr>
              <w:t>hynde</w:t>
            </w:r>
            <w:proofErr w:type="spellEnd"/>
            <w:r w:rsidRPr="00CB6F2C">
              <w:rPr>
                <w:rFonts w:cstheme="minorHAnsi"/>
              </w:rPr>
              <w:t>” that cannot be caught: “</w:t>
            </w:r>
            <w:proofErr w:type="spellStart"/>
            <w:r w:rsidRPr="00CB6F2C">
              <w:rPr>
                <w:rFonts w:cstheme="minorHAnsi"/>
              </w:rPr>
              <w:t>wylde</w:t>
            </w:r>
            <w:proofErr w:type="spellEnd"/>
            <w:r w:rsidRPr="00CB6F2C">
              <w:rPr>
                <w:rFonts w:cstheme="minorHAnsi"/>
              </w:rPr>
              <w:t xml:space="preserve"> for to hold”, “I </w:t>
            </w:r>
            <w:proofErr w:type="spellStart"/>
            <w:r w:rsidRPr="00CB6F2C">
              <w:rPr>
                <w:rFonts w:cstheme="minorHAnsi"/>
              </w:rPr>
              <w:t>seke</w:t>
            </w:r>
            <w:proofErr w:type="spellEnd"/>
            <w:r w:rsidRPr="00CB6F2C">
              <w:rPr>
                <w:rFonts w:cstheme="minorHAnsi"/>
              </w:rPr>
              <w:t xml:space="preserve"> to hold the wind”. Intertext with Petrarch’s original – removal of topaz (chastity). </w:t>
            </w:r>
            <w:r w:rsidR="00F03CEF">
              <w:rPr>
                <w:rFonts w:cstheme="minorHAnsi"/>
                <w:color w:val="FF0000"/>
              </w:rPr>
              <w:t xml:space="preserve"> </w:t>
            </w:r>
            <w:r w:rsidRPr="00CB6F2C">
              <w:rPr>
                <w:rFonts w:cstheme="minorHAnsi"/>
                <w:i/>
              </w:rPr>
              <w:t xml:space="preserve">Powerful men are able to control women; yet less powerful men are not. </w:t>
            </w:r>
          </w:p>
          <w:p w:rsidR="00CB6F2C" w:rsidRPr="00F03CEF" w:rsidRDefault="00CB6F2C" w:rsidP="00CB6F2C">
            <w:pPr>
              <w:rPr>
                <w:rFonts w:cstheme="minorHAnsi"/>
              </w:rPr>
            </w:pPr>
            <w:r w:rsidRPr="00320BA7">
              <w:rPr>
                <w:rFonts w:cstheme="minorHAnsi"/>
                <w:b/>
              </w:rPr>
              <w:t xml:space="preserve">The </w:t>
            </w:r>
            <w:proofErr w:type="gramStart"/>
            <w:r w:rsidRPr="00320BA7">
              <w:rPr>
                <w:rFonts w:cstheme="minorHAnsi"/>
                <w:b/>
              </w:rPr>
              <w:t>Scrutiny</w:t>
            </w:r>
            <w:r w:rsidRPr="00CB6F2C">
              <w:rPr>
                <w:rFonts w:cstheme="minorHAnsi"/>
              </w:rPr>
              <w:t xml:space="preserve">  -</w:t>
            </w:r>
            <w:proofErr w:type="gramEnd"/>
            <w:r w:rsidRPr="00CB6F2C">
              <w:rPr>
                <w:rFonts w:cstheme="minorHAnsi"/>
              </w:rPr>
              <w:t xml:space="preserve"> “Like skilful </w:t>
            </w:r>
            <w:proofErr w:type="spellStart"/>
            <w:r w:rsidRPr="00CB6F2C">
              <w:rPr>
                <w:rFonts w:cstheme="minorHAnsi"/>
              </w:rPr>
              <w:t>mineralists</w:t>
            </w:r>
            <w:proofErr w:type="spellEnd"/>
            <w:r w:rsidRPr="00CB6F2C">
              <w:rPr>
                <w:rFonts w:cstheme="minorHAnsi"/>
              </w:rPr>
              <w:t xml:space="preserve"> that sound for treasure in </w:t>
            </w:r>
            <w:proofErr w:type="spellStart"/>
            <w:r w:rsidRPr="00CB6F2C">
              <w:rPr>
                <w:rFonts w:cstheme="minorHAnsi"/>
              </w:rPr>
              <w:t>unplowed</w:t>
            </w:r>
            <w:proofErr w:type="spellEnd"/>
            <w:r w:rsidRPr="00CB6F2C">
              <w:rPr>
                <w:rFonts w:cstheme="minorHAnsi"/>
              </w:rPr>
              <w:t>-up ground”</w:t>
            </w:r>
            <w:r w:rsidR="00F03CEF">
              <w:rPr>
                <w:rFonts w:cstheme="minorHAnsi"/>
              </w:rPr>
              <w:t xml:space="preserve"> </w:t>
            </w:r>
            <w:r w:rsidRPr="00320BA7">
              <w:rPr>
                <w:rFonts w:cstheme="minorHAnsi"/>
                <w:b/>
              </w:rPr>
              <w:t>Absent from Thee</w:t>
            </w:r>
            <w:r w:rsidRPr="00CB6F2C">
              <w:rPr>
                <w:rFonts w:cstheme="minorHAnsi"/>
              </w:rPr>
              <w:t xml:space="preserve"> - </w:t>
            </w:r>
            <w:r w:rsidRPr="00CB6F2C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CB6F2C">
              <w:rPr>
                <w:rFonts w:eastAsia="Times New Roman" w:cstheme="minorHAnsi"/>
                <w:lang w:val="en-US" w:eastAsia="en-GB"/>
              </w:rPr>
              <w:lastRenderedPageBreak/>
              <w:t>“To thy safe bosom I retire”</w:t>
            </w:r>
            <w:r w:rsidR="00F03CEF">
              <w:rPr>
                <w:rFonts w:cstheme="minorHAnsi"/>
              </w:rPr>
              <w:t xml:space="preserve"> </w:t>
            </w:r>
            <w:r w:rsidRPr="00CB6F2C">
              <w:rPr>
                <w:rFonts w:eastAsia="Times New Roman" w:cstheme="minorHAnsi"/>
                <w:i/>
                <w:lang w:val="en-US" w:eastAsia="en-GB"/>
              </w:rPr>
              <w:t xml:space="preserve">Women serving male needs or desires. </w:t>
            </w:r>
          </w:p>
        </w:tc>
      </w:tr>
      <w:tr w:rsidR="00CB6F2C" w:rsidRPr="00EC3FE3" w:rsidTr="00F533BE">
        <w:tc>
          <w:tcPr>
            <w:tcW w:w="5382" w:type="dxa"/>
          </w:tcPr>
          <w:p w:rsidR="00CB6F2C" w:rsidRPr="00F5117A" w:rsidRDefault="00CB6F2C" w:rsidP="00CB6F2C">
            <w:pPr>
              <w:rPr>
                <w:lang w:val="en-US"/>
              </w:rPr>
            </w:pPr>
            <w:r>
              <w:rPr>
                <w:b/>
                <w:bCs/>
                <w:noProof/>
                <w:lang w:eastAsia="en-GB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21D7E167" wp14:editId="71EEEE5A">
                  <wp:simplePos x="0" y="0"/>
                  <wp:positionH relativeFrom="column">
                    <wp:posOffset>39081</wp:posOffset>
                  </wp:positionH>
                  <wp:positionV relativeFrom="paragraph">
                    <wp:posOffset>44508</wp:posOffset>
                  </wp:positionV>
                  <wp:extent cx="595745" cy="595745"/>
                  <wp:effectExtent l="38100" t="38100" r="33020" b="33020"/>
                  <wp:wrapThrough wrapText="bothSides">
                    <wp:wrapPolygon edited="0">
                      <wp:start x="-1382" y="-1382"/>
                      <wp:lineTo x="-1382" y="22107"/>
                      <wp:lineTo x="22107" y="22107"/>
                      <wp:lineTo x="22107" y="-1382"/>
                      <wp:lineTo x="-1382" y="-1382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5745" cy="59574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lang w:val="en-US"/>
              </w:rPr>
              <w:t>T</w:t>
            </w:r>
            <w:r w:rsidRPr="00EC3FE3">
              <w:rPr>
                <w:b/>
                <w:bCs/>
                <w:lang w:val="en-US"/>
              </w:rPr>
              <w:t xml:space="preserve">ime: </w:t>
            </w:r>
            <w:r w:rsidRPr="00EC3FE3">
              <w:t xml:space="preserve">‘Five years next November’, “Can’t repeat the past? Why of course you can!’ ‘I’m going to fix everything the way it was before’ </w:t>
            </w:r>
            <w:r w:rsidRPr="00EC3FE3">
              <w:rPr>
                <w:lang w:val="en-US"/>
              </w:rPr>
              <w:t xml:space="preserve">“he was running down like an over-wound clock”, </w:t>
            </w:r>
            <w:r w:rsidRPr="00EC3FE3">
              <w:t xml:space="preserve">“His head leaned back so far that it rested against the face of a defunct mantelpiece clock…the clock took this moment to tilt dangerously at the pressure of his head, </w:t>
            </w:r>
            <w:r w:rsidRPr="00EC3FE3">
              <w:rPr>
                <w:lang w:val="en-US"/>
              </w:rPr>
              <w:t>“</w:t>
            </w:r>
            <w:r w:rsidRPr="00EC3FE3">
              <w:t xml:space="preserve">On the last fly-leaf was printed the word SCHEDULE, and the date September 12, 1906”; </w:t>
            </w:r>
            <w:r>
              <w:t xml:space="preserve">time is </w:t>
            </w:r>
            <w:r w:rsidRPr="00EC3FE3">
              <w:rPr>
                <w:lang w:val="en-US"/>
              </w:rPr>
              <w:t>most comm</w:t>
            </w:r>
            <w:r>
              <w:rPr>
                <w:lang w:val="en-US"/>
              </w:rPr>
              <w:t xml:space="preserve">on </w:t>
            </w:r>
            <w:r w:rsidRPr="00EC3FE3">
              <w:rPr>
                <w:lang w:val="en-US"/>
              </w:rPr>
              <w:t>noun</w:t>
            </w:r>
            <w:r>
              <w:rPr>
                <w:lang w:val="en-US"/>
              </w:rPr>
              <w:t xml:space="preserve">. </w:t>
            </w:r>
            <w:r w:rsidRPr="00F5117A">
              <w:rPr>
                <w:i/>
                <w:lang w:val="en-US"/>
              </w:rPr>
              <w:t>Time (like class barriers</w:t>
            </w:r>
            <w:r w:rsidR="009D63BE">
              <w:rPr>
                <w:i/>
                <w:lang w:val="en-US"/>
              </w:rPr>
              <w:t>, history and tradition</w:t>
            </w:r>
            <w:r w:rsidRPr="00F5117A">
              <w:rPr>
                <w:i/>
                <w:lang w:val="en-US"/>
              </w:rPr>
              <w:t>) is inescapable and so Gatsby’s hope for the love</w:t>
            </w:r>
            <w:r w:rsidR="009D63BE">
              <w:rPr>
                <w:i/>
                <w:lang w:val="en-US"/>
              </w:rPr>
              <w:t xml:space="preserve"> of Daisy</w:t>
            </w:r>
            <w:r w:rsidRPr="00F5117A">
              <w:rPr>
                <w:i/>
                <w:lang w:val="en-US"/>
              </w:rPr>
              <w:t xml:space="preserve"> is impossible. </w:t>
            </w:r>
          </w:p>
        </w:tc>
        <w:tc>
          <w:tcPr>
            <w:tcW w:w="5245" w:type="dxa"/>
          </w:tcPr>
          <w:p w:rsidR="00CB6F2C" w:rsidRPr="00CB6F2C" w:rsidRDefault="00CB6F2C" w:rsidP="00CB6F2C">
            <w:r w:rsidRPr="00D65809">
              <w:rPr>
                <w:b/>
              </w:rPr>
              <w:t>Remember</w:t>
            </w:r>
            <w:r w:rsidRPr="00D65809">
              <w:t xml:space="preserve"> –</w:t>
            </w:r>
            <w:r w:rsidRPr="00D65809">
              <w:rPr>
                <w:bCs/>
                <w:lang w:val="en-US"/>
              </w:rPr>
              <w:t xml:space="preserve"> octave explores how love will sustain after death: “remember me when I am gone away” but </w:t>
            </w:r>
            <w:proofErr w:type="spellStart"/>
            <w:r w:rsidRPr="00D65809">
              <w:rPr>
                <w:bCs/>
                <w:lang w:val="en-US"/>
              </w:rPr>
              <w:t>volta</w:t>
            </w:r>
            <w:proofErr w:type="spellEnd"/>
            <w:r w:rsidRPr="00D65809">
              <w:rPr>
                <w:bCs/>
                <w:lang w:val="en-US"/>
              </w:rPr>
              <w:t xml:space="preserve"> leads to sestet where is “is better by far you should forget and smile”. Either way love overcomes the pain of death. </w:t>
            </w:r>
            <w:r>
              <w:rPr>
                <w:bCs/>
                <w:lang w:val="en-US"/>
              </w:rPr>
              <w:t>References to Orpheus/</w:t>
            </w:r>
            <w:r w:rsidRPr="00D65809">
              <w:rPr>
                <w:bCs/>
                <w:lang w:val="en-US"/>
              </w:rPr>
              <w:t xml:space="preserve">Eurydice shows their connection in death. </w:t>
            </w:r>
            <w:r w:rsidRPr="00D65809">
              <w:rPr>
                <w:b/>
              </w:rPr>
              <w:t xml:space="preserve">Sonnet 116 </w:t>
            </w:r>
            <w:proofErr w:type="gramStart"/>
            <w:r w:rsidRPr="00D65809">
              <w:rPr>
                <w:b/>
              </w:rPr>
              <w:t xml:space="preserve">– </w:t>
            </w:r>
            <w:r>
              <w:rPr>
                <w:b/>
              </w:rPr>
              <w:t xml:space="preserve"> </w:t>
            </w:r>
            <w:r w:rsidRPr="00D65809">
              <w:t>“</w:t>
            </w:r>
            <w:proofErr w:type="gramEnd"/>
            <w:r w:rsidRPr="00D65809">
              <w:t xml:space="preserve">love is not love which alters when it alteration finds”, “it is an ever-fixed mark”, “the start to every </w:t>
            </w:r>
            <w:proofErr w:type="spellStart"/>
            <w:r w:rsidRPr="00D65809">
              <w:t>wandring</w:t>
            </w:r>
            <w:proofErr w:type="spellEnd"/>
            <w:r w:rsidRPr="00D65809">
              <w:t xml:space="preserve"> bark”. “Love’s not Time’s fool” “but bears it our even to the edge of doom”.</w:t>
            </w:r>
            <w:r w:rsidRPr="00D65809">
              <w:rPr>
                <w:b/>
              </w:rPr>
              <w:t xml:space="preserve"> </w:t>
            </w:r>
            <w:r w:rsidRPr="00D65809">
              <w:t xml:space="preserve">Not usual blazon of the sonnet form but the “marriage of true minds” </w:t>
            </w:r>
            <w:r w:rsidRPr="00D65809">
              <w:rPr>
                <w:i/>
              </w:rPr>
              <w:t>Love can conquer, even defy time, if it is true</w:t>
            </w:r>
            <w:r w:rsidRPr="00F62E38">
              <w:rPr>
                <w:i/>
                <w:color w:val="FF0000"/>
              </w:rPr>
              <w:t xml:space="preserve">. </w:t>
            </w:r>
          </w:p>
          <w:p w:rsidR="00CB6F2C" w:rsidRPr="00D65809" w:rsidRDefault="00CB6F2C" w:rsidP="00CB6F2C">
            <w:r w:rsidRPr="00D65809">
              <w:rPr>
                <w:b/>
              </w:rPr>
              <w:t>To His Coy Mistress</w:t>
            </w:r>
            <w:r w:rsidRPr="00D65809">
              <w:t xml:space="preserve"> - </w:t>
            </w:r>
            <w:r w:rsidRPr="00D65809">
              <w:rPr>
                <w:rFonts w:eastAsiaTheme="minorEastAsia" w:hAnsi="Calibri"/>
                <w:kern w:val="24"/>
                <w:lang w:eastAsia="en-GB"/>
              </w:rPr>
              <w:t>“Time’s winged chariot hurrying near” but “</w:t>
            </w:r>
            <w:r w:rsidRPr="00D65809">
              <w:t xml:space="preserve">we cannot make our sun </w:t>
            </w:r>
            <w:r>
              <w:t>s</w:t>
            </w:r>
            <w:r w:rsidRPr="00D65809">
              <w:t>tand still, yet we will make him run”</w:t>
            </w:r>
            <w:r>
              <w:t xml:space="preserve">. </w:t>
            </w:r>
            <w:r w:rsidRPr="00D65809">
              <w:rPr>
                <w:i/>
              </w:rPr>
              <w:t>Time used</w:t>
            </w:r>
            <w:r>
              <w:rPr>
                <w:i/>
              </w:rPr>
              <w:t xml:space="preserve"> by male narrator</w:t>
            </w:r>
            <w:r w:rsidRPr="00D65809">
              <w:rPr>
                <w:i/>
              </w:rPr>
              <w:t xml:space="preserve"> to support carpe diem message. </w:t>
            </w:r>
          </w:p>
        </w:tc>
      </w:tr>
      <w:tr w:rsidR="00CB6F2C" w:rsidRPr="00EC3FE3" w:rsidTr="00F533BE">
        <w:tc>
          <w:tcPr>
            <w:tcW w:w="5382" w:type="dxa"/>
          </w:tcPr>
          <w:p w:rsidR="00CB6F2C" w:rsidRPr="00EC3FE3" w:rsidRDefault="00CB6F2C" w:rsidP="00CB6F2C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63AECE6" wp14:editId="4D9F3DA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38100</wp:posOffset>
                  </wp:positionV>
                  <wp:extent cx="695325" cy="695325"/>
                  <wp:effectExtent l="38100" t="38100" r="47625" b="47625"/>
                  <wp:wrapTight wrapText="bothSides">
                    <wp:wrapPolygon edited="0">
                      <wp:start x="-1184" y="-1184"/>
                      <wp:lineTo x="-1184" y="22488"/>
                      <wp:lineTo x="22488" y="22488"/>
                      <wp:lineTo x="22488" y="-1184"/>
                      <wp:lineTo x="-1184" y="-1184"/>
                    </wp:wrapPolygon>
                  </wp:wrapTight>
                  <wp:docPr id="8" name="Picture 8" descr="daisy Icon 1936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isy Icon 1936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5A09">
              <w:rPr>
                <w:b/>
                <w:bCs/>
                <w:lang w:val="en-US"/>
              </w:rPr>
              <w:t>F</w:t>
            </w:r>
            <w:r w:rsidRPr="00EC3FE3">
              <w:rPr>
                <w:b/>
                <w:bCs/>
                <w:lang w:val="en-US"/>
              </w:rPr>
              <w:t>lower</w:t>
            </w:r>
            <w:r>
              <w:rPr>
                <w:b/>
                <w:bCs/>
                <w:lang w:val="en-US"/>
              </w:rPr>
              <w:t>s</w:t>
            </w:r>
            <w:r w:rsidRPr="00EC3FE3">
              <w:rPr>
                <w:b/>
                <w:bCs/>
                <w:lang w:val="en-US"/>
              </w:rPr>
              <w:t xml:space="preserve">: </w:t>
            </w:r>
            <w:r w:rsidRPr="00AC71F1">
              <w:rPr>
                <w:bCs/>
                <w:lang w:val="en-US"/>
              </w:rPr>
              <w:t>Daisy and Gatsby meet:</w:t>
            </w:r>
            <w:r w:rsidRPr="00EC3FE3">
              <w:rPr>
                <w:b/>
                <w:bCs/>
                <w:lang w:val="en-US"/>
              </w:rPr>
              <w:t xml:space="preserve"> “</w:t>
            </w:r>
            <w:r w:rsidRPr="00EC3FE3">
              <w:t xml:space="preserve">Then he kissed her. At his lips’ touch she blossomed for him like a flower and the incarnation was complete.” Post-parties: “a desolate path of fruit rinds and discarded favours and crushed flowers”, </w:t>
            </w:r>
            <w:r w:rsidR="00391EC1">
              <w:t xml:space="preserve">Daisy’s past: </w:t>
            </w:r>
            <w:r w:rsidR="00391EC1" w:rsidRPr="00391EC1">
              <w:rPr>
                <w:lang w:val="en-US"/>
              </w:rPr>
              <w:t xml:space="preserve">“her artificial world was redolent of orchids” </w:t>
            </w:r>
            <w:r w:rsidRPr="00EC3FE3">
              <w:t xml:space="preserve">Daisy and Myrtle’s names, </w:t>
            </w:r>
            <w:r w:rsidRPr="00EC3FE3">
              <w:rPr>
                <w:b/>
                <w:bCs/>
              </w:rPr>
              <w:t>Gatsby’s realisation: “</w:t>
            </w:r>
            <w:r w:rsidRPr="00EC3FE3">
              <w:t>shivered as he found what a grotesque thing a rose is</w:t>
            </w:r>
            <w:proofErr w:type="gramStart"/>
            <w:r w:rsidRPr="00EC3FE3">
              <w:t xml:space="preserve">” </w:t>
            </w:r>
            <w:r w:rsidR="00E17E82">
              <w:t>.</w:t>
            </w:r>
            <w:proofErr w:type="gramEnd"/>
            <w:r w:rsidR="00E17E82">
              <w:t xml:space="preserve"> Description of America - </w:t>
            </w:r>
            <w:r w:rsidR="00E17E82" w:rsidRPr="00E17E82">
              <w:t xml:space="preserve">‘the old island that once flowered here for Dutch sailors’ eyes – a fresh, green breast of the new world’ </w:t>
            </w:r>
            <w:r w:rsidRPr="008D1C17">
              <w:rPr>
                <w:i/>
              </w:rPr>
              <w:t xml:space="preserve">Emphasises the illusory nature of love </w:t>
            </w:r>
            <w:r>
              <w:rPr>
                <w:i/>
              </w:rPr>
              <w:t>and the American Dream</w:t>
            </w:r>
          </w:p>
        </w:tc>
        <w:tc>
          <w:tcPr>
            <w:tcW w:w="5245" w:type="dxa"/>
          </w:tcPr>
          <w:p w:rsidR="00CB6F2C" w:rsidRPr="00150E72" w:rsidRDefault="00CB6F2C" w:rsidP="00CB6F2C">
            <w:pPr>
              <w:rPr>
                <w:color w:val="000000" w:themeColor="text1"/>
              </w:rPr>
            </w:pPr>
            <w:r w:rsidRPr="00320BA7">
              <w:rPr>
                <w:b/>
                <w:color w:val="000000" w:themeColor="text1"/>
              </w:rPr>
              <w:t>The Garden of Love</w:t>
            </w:r>
            <w:r w:rsidR="00150E72" w:rsidRPr="00150E72">
              <w:rPr>
                <w:color w:val="000000" w:themeColor="text1"/>
              </w:rPr>
              <w:t xml:space="preserve"> – innocence of the “sweet flowers” and the “green” replaced by the gothic “graves where flowers should be”, the Church is controlling: binding with briars” – inversion of Jesus’ crown of thorns. Change in rhyme and meter in final lines matches the disruption of innocence.  </w:t>
            </w:r>
          </w:p>
          <w:p w:rsidR="00150E72" w:rsidRPr="00150E72" w:rsidRDefault="00150E72" w:rsidP="00CB6F2C">
            <w:pPr>
              <w:rPr>
                <w:color w:val="000000" w:themeColor="text1"/>
              </w:rPr>
            </w:pPr>
            <w:r w:rsidRPr="00150E72">
              <w:rPr>
                <w:color w:val="000000" w:themeColor="text1"/>
              </w:rPr>
              <w:t>The “joys and desires”, the innocence of childhood are destroyed by Church control.</w:t>
            </w:r>
          </w:p>
          <w:p w:rsidR="00320BA7" w:rsidRPr="00320BA7" w:rsidRDefault="00320BA7" w:rsidP="00CB6F2C">
            <w:pPr>
              <w:rPr>
                <w:color w:val="000000" w:themeColor="text1"/>
              </w:rPr>
            </w:pPr>
            <w:r w:rsidRPr="00320BA7">
              <w:rPr>
                <w:b/>
                <w:color w:val="000000" w:themeColor="text1"/>
              </w:rPr>
              <w:t>La Belle Dame</w:t>
            </w:r>
            <w:r w:rsidRPr="00320BA7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love</w:t>
            </w:r>
            <w:r w:rsidRPr="00320BA7">
              <w:rPr>
                <w:color w:val="000000" w:themeColor="text1"/>
              </w:rPr>
              <w:t xml:space="preserve"> can bring delight “roots of relish sweet” but eventually “the sedge has withered”, “a fading rose”, </w:t>
            </w:r>
          </w:p>
          <w:p w:rsidR="00CB6F2C" w:rsidRPr="00F62E38" w:rsidRDefault="00320BA7" w:rsidP="00CB6F2C">
            <w:pPr>
              <w:rPr>
                <w:color w:val="FF0000"/>
              </w:rPr>
            </w:pPr>
            <w:r w:rsidRPr="00320BA7">
              <w:rPr>
                <w:b/>
                <w:color w:val="000000" w:themeColor="text1"/>
              </w:rPr>
              <w:t xml:space="preserve">Non Sum </w:t>
            </w:r>
            <w:proofErr w:type="spellStart"/>
            <w:r w:rsidRPr="00320BA7">
              <w:rPr>
                <w:b/>
                <w:color w:val="000000" w:themeColor="text1"/>
              </w:rPr>
              <w:t>Qualis</w:t>
            </w:r>
            <w:proofErr w:type="spellEnd"/>
            <w:r w:rsidRPr="00320BA7">
              <w:rPr>
                <w:color w:val="000000" w:themeColor="text1"/>
              </w:rPr>
              <w:t xml:space="preserve"> – the “flung roses” fail to distract the narrator from the pale, “lost </w:t>
            </w:r>
            <w:proofErr w:type="spellStart"/>
            <w:r w:rsidRPr="00320BA7">
              <w:rPr>
                <w:color w:val="000000" w:themeColor="text1"/>
              </w:rPr>
              <w:t>lillies</w:t>
            </w:r>
            <w:proofErr w:type="spellEnd"/>
            <w:r w:rsidRPr="00320BA7">
              <w:rPr>
                <w:color w:val="000000" w:themeColor="text1"/>
              </w:rPr>
              <w:t xml:space="preserve">” of </w:t>
            </w:r>
            <w:proofErr w:type="spellStart"/>
            <w:r w:rsidRPr="00320BA7">
              <w:rPr>
                <w:color w:val="000000" w:themeColor="text1"/>
              </w:rPr>
              <w:t>Cynara</w:t>
            </w:r>
            <w:proofErr w:type="spellEnd"/>
          </w:p>
        </w:tc>
      </w:tr>
    </w:tbl>
    <w:p w:rsidR="00BF003D" w:rsidRPr="00EC3FE3" w:rsidRDefault="00BF003D">
      <w:pPr>
        <w:rPr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43011" w:rsidTr="00320BA7">
        <w:tc>
          <w:tcPr>
            <w:tcW w:w="10627" w:type="dxa"/>
          </w:tcPr>
          <w:p w:rsidR="00243011" w:rsidRDefault="00243011">
            <w:pPr>
              <w:rPr>
                <w:b/>
              </w:rPr>
            </w:pPr>
            <w:r>
              <w:rPr>
                <w:b/>
              </w:rPr>
              <w:t>A05 Critical Attitudes and Responses to The Great Gatsby</w:t>
            </w:r>
          </w:p>
        </w:tc>
      </w:tr>
      <w:tr w:rsidR="00243011" w:rsidTr="00320BA7">
        <w:tc>
          <w:tcPr>
            <w:tcW w:w="10627" w:type="dxa"/>
          </w:tcPr>
          <w:p w:rsidR="00243011" w:rsidRPr="00EC3FE3" w:rsidRDefault="00243011" w:rsidP="00243011">
            <w:r w:rsidRPr="00EC3FE3">
              <w:rPr>
                <w:b/>
              </w:rPr>
              <w:t>Feminist:</w:t>
            </w:r>
            <w:r w:rsidRPr="00EC3FE3">
              <w:t xml:space="preserve"> ‘Daisy in fact is more victim than victimizer; she is victim first of Tom’s ‘cruel’ power, but then of Gatsby’s increasingly depersonalised vision of her’  Leland S Person</w:t>
            </w:r>
          </w:p>
          <w:p w:rsidR="00243011" w:rsidRPr="00EC3FE3" w:rsidRDefault="00243011" w:rsidP="00243011">
            <w:r w:rsidRPr="00EC3FE3">
              <w:rPr>
                <w:b/>
              </w:rPr>
              <w:t>Marxist:</w:t>
            </w:r>
            <w:r w:rsidRPr="00EC3FE3">
              <w:t xml:space="preserve"> ‘The characters’…closest relationships are not with each other…but with published, advertised and perceived images and print.’ Ronald Berman</w:t>
            </w:r>
          </w:p>
          <w:p w:rsidR="00243011" w:rsidRPr="00EC3FE3" w:rsidRDefault="00243011" w:rsidP="00243011">
            <w:r w:rsidRPr="00EC3FE3">
              <w:rPr>
                <w:b/>
              </w:rPr>
              <w:t>Psychoanalytic:</w:t>
            </w:r>
            <w:r w:rsidRPr="00EC3FE3">
              <w:t xml:space="preserve"> ‘[A psychoanalytical approach explains] the odd vacuum placed just at the point where Gatsby finally reaches and possesses the unreachable woman’ A.B Paulson</w:t>
            </w:r>
          </w:p>
          <w:p w:rsidR="00243011" w:rsidRPr="00243011" w:rsidRDefault="00243011">
            <w:r w:rsidRPr="00EC3FE3">
              <w:rPr>
                <w:b/>
              </w:rPr>
              <w:t>New Historicist:</w:t>
            </w:r>
            <w:r w:rsidRPr="00EC3FE3">
              <w:t xml:space="preserve"> Tyson writes that The Great Gatsby reveals one of the central contradictions in the American ideal of the self-made man: ‘although [it] claims to open… history to all of those [with] the ambition and perseverance to ‘make their mark’…[it] is permeated by the desire to escape history’</w:t>
            </w:r>
            <w:r>
              <w:t>. She also says it is: ‘</w:t>
            </w:r>
            <w:r w:rsidRPr="00272E92">
              <w:t>a scathing critique of American capitalist culture’</w:t>
            </w:r>
            <w:r w:rsidRPr="00EC3FE3">
              <w:t xml:space="preserve"> Lois Tyson</w:t>
            </w:r>
          </w:p>
        </w:tc>
      </w:tr>
      <w:tr w:rsidR="00243011" w:rsidTr="00320BA7">
        <w:tc>
          <w:tcPr>
            <w:tcW w:w="10627" w:type="dxa"/>
          </w:tcPr>
          <w:p w:rsidR="00243011" w:rsidRPr="00607691" w:rsidRDefault="00243011" w:rsidP="00243011">
            <w:pPr>
              <w:rPr>
                <w:b/>
              </w:rPr>
            </w:pPr>
            <w:r w:rsidRPr="00607691">
              <w:rPr>
                <w:b/>
              </w:rPr>
              <w:t xml:space="preserve">Other </w:t>
            </w:r>
            <w:r w:rsidR="00EA24D0">
              <w:rPr>
                <w:b/>
              </w:rPr>
              <w:t>critical views</w:t>
            </w:r>
            <w:r w:rsidR="00734F2A">
              <w:rPr>
                <w:b/>
              </w:rPr>
              <w:t xml:space="preserve"> about </w:t>
            </w:r>
            <w:r w:rsidR="00734F2A" w:rsidRPr="00734F2A">
              <w:rPr>
                <w:b/>
                <w:i/>
              </w:rPr>
              <w:t>The Great Gatsby</w:t>
            </w:r>
            <w:r w:rsidR="00734F2A">
              <w:rPr>
                <w:b/>
              </w:rPr>
              <w:t xml:space="preserve"> </w:t>
            </w:r>
            <w:r w:rsidRPr="00607691">
              <w:rPr>
                <w:b/>
              </w:rPr>
              <w:t>(choose at least one):</w:t>
            </w:r>
          </w:p>
          <w:p w:rsidR="00243011" w:rsidRPr="00272E92" w:rsidRDefault="00243011" w:rsidP="00CB6F2C">
            <w:r w:rsidRPr="00272E92">
              <w:t>Claire Stocks (2007) ‘Nick wants to portray Gatsby as 'great' and to ignore or edit anything that might undermine that image'</w:t>
            </w:r>
          </w:p>
          <w:p w:rsidR="00243011" w:rsidRPr="00272E92" w:rsidRDefault="00243011" w:rsidP="00CB6F2C">
            <w:r w:rsidRPr="00272E92">
              <w:t>A.E Dyson ‘In one sense Gatsby is the apotheosi</w:t>
            </w:r>
            <w:r w:rsidR="00391EC1">
              <w:t xml:space="preserve">s of his rootless society... </w:t>
            </w:r>
            <w:r w:rsidRPr="00272E92">
              <w:t>really believes in himself and his illusions'</w:t>
            </w:r>
          </w:p>
          <w:p w:rsidR="00243011" w:rsidRPr="00272E92" w:rsidRDefault="00243011" w:rsidP="00CB6F2C">
            <w:r w:rsidRPr="00272E92">
              <w:t>Edwin Clarke (1925) '...Fitzgerald discloses in these people a mean</w:t>
            </w:r>
            <w:r>
              <w:t>n</w:t>
            </w:r>
            <w:r w:rsidRPr="00272E92">
              <w:t>ess of spirit, carelessness and absence of loyalties.'</w:t>
            </w:r>
          </w:p>
          <w:p w:rsidR="00243011" w:rsidRPr="00272E92" w:rsidRDefault="00243011" w:rsidP="00CB6F2C">
            <w:r w:rsidRPr="00272E92">
              <w:t>A.E Dyson 'Tom's restlessness is an arrogant assertiveness seeking to evade in bluster the deep uneasiness of self-knowledge'</w:t>
            </w:r>
          </w:p>
          <w:p w:rsidR="00243011" w:rsidRPr="00272E92" w:rsidRDefault="00243011" w:rsidP="00CB6F2C">
            <w:r w:rsidRPr="00272E92">
              <w:t>Marius Bewley On Daisy : 'an emptiness that we see curdling into the viciousness of a monstrous moral indifference as the story unfolds'</w:t>
            </w:r>
          </w:p>
          <w:p w:rsidR="00243011" w:rsidRPr="00272E92" w:rsidRDefault="00243011" w:rsidP="00CB6F2C">
            <w:r w:rsidRPr="00272E92">
              <w:t>Christine Ramos: 'By attempting to maintain his way of life, Tom has reduced whole people to ashes without any thought of consequences'</w:t>
            </w:r>
          </w:p>
          <w:p w:rsidR="00243011" w:rsidRDefault="00243011" w:rsidP="00CB6F2C">
            <w:r w:rsidRPr="00272E92">
              <w:t>Rose Page: ‘Cars are an emblem of elegance and progress, and a sinister portent of death’</w:t>
            </w:r>
          </w:p>
          <w:p w:rsidR="00243011" w:rsidRPr="00243011" w:rsidRDefault="00243011" w:rsidP="00CB6F2C">
            <w:r w:rsidRPr="00272E92">
              <w:t>Darren Morton: ‘Daisy’s whiteness is that of absence, or blank space: men project their desires onto her image’</w:t>
            </w:r>
          </w:p>
        </w:tc>
      </w:tr>
    </w:tbl>
    <w:p w:rsidR="00BF003D" w:rsidRPr="00EC3FE3" w:rsidRDefault="00BF003D"/>
    <w:sectPr w:rsidR="00BF003D" w:rsidRPr="00EC3FE3" w:rsidSect="00D05B0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813"/>
    <w:multiLevelType w:val="hybridMultilevel"/>
    <w:tmpl w:val="D896A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7D31"/>
    <w:multiLevelType w:val="hybridMultilevel"/>
    <w:tmpl w:val="35824D14"/>
    <w:lvl w:ilvl="0" w:tplc="5DDC2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C6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60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43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65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6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C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8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40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E6AAD"/>
    <w:multiLevelType w:val="hybridMultilevel"/>
    <w:tmpl w:val="8E7827D4"/>
    <w:lvl w:ilvl="0" w:tplc="0809000F">
      <w:start w:val="1"/>
      <w:numFmt w:val="decimal"/>
      <w:lvlText w:val="%1."/>
      <w:lvlJc w:val="left"/>
      <w:pPr>
        <w:ind w:left="1491" w:hanging="360"/>
      </w:pPr>
    </w:lvl>
    <w:lvl w:ilvl="1" w:tplc="08090019" w:tentative="1">
      <w:start w:val="1"/>
      <w:numFmt w:val="lowerLetter"/>
      <w:lvlText w:val="%2."/>
      <w:lvlJc w:val="left"/>
      <w:pPr>
        <w:ind w:left="2211" w:hanging="360"/>
      </w:pPr>
    </w:lvl>
    <w:lvl w:ilvl="2" w:tplc="0809001B" w:tentative="1">
      <w:start w:val="1"/>
      <w:numFmt w:val="lowerRoman"/>
      <w:lvlText w:val="%3."/>
      <w:lvlJc w:val="right"/>
      <w:pPr>
        <w:ind w:left="2931" w:hanging="180"/>
      </w:pPr>
    </w:lvl>
    <w:lvl w:ilvl="3" w:tplc="0809000F" w:tentative="1">
      <w:start w:val="1"/>
      <w:numFmt w:val="decimal"/>
      <w:lvlText w:val="%4."/>
      <w:lvlJc w:val="left"/>
      <w:pPr>
        <w:ind w:left="3651" w:hanging="360"/>
      </w:pPr>
    </w:lvl>
    <w:lvl w:ilvl="4" w:tplc="08090019" w:tentative="1">
      <w:start w:val="1"/>
      <w:numFmt w:val="lowerLetter"/>
      <w:lvlText w:val="%5."/>
      <w:lvlJc w:val="left"/>
      <w:pPr>
        <w:ind w:left="4371" w:hanging="360"/>
      </w:pPr>
    </w:lvl>
    <w:lvl w:ilvl="5" w:tplc="0809001B" w:tentative="1">
      <w:start w:val="1"/>
      <w:numFmt w:val="lowerRoman"/>
      <w:lvlText w:val="%6."/>
      <w:lvlJc w:val="right"/>
      <w:pPr>
        <w:ind w:left="5091" w:hanging="180"/>
      </w:pPr>
    </w:lvl>
    <w:lvl w:ilvl="6" w:tplc="0809000F" w:tentative="1">
      <w:start w:val="1"/>
      <w:numFmt w:val="decimal"/>
      <w:lvlText w:val="%7."/>
      <w:lvlJc w:val="left"/>
      <w:pPr>
        <w:ind w:left="5811" w:hanging="360"/>
      </w:pPr>
    </w:lvl>
    <w:lvl w:ilvl="7" w:tplc="08090019" w:tentative="1">
      <w:start w:val="1"/>
      <w:numFmt w:val="lowerLetter"/>
      <w:lvlText w:val="%8."/>
      <w:lvlJc w:val="left"/>
      <w:pPr>
        <w:ind w:left="6531" w:hanging="360"/>
      </w:pPr>
    </w:lvl>
    <w:lvl w:ilvl="8" w:tplc="08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 w15:restartNumberingAfterBreak="0">
    <w:nsid w:val="145712F2"/>
    <w:multiLevelType w:val="hybridMultilevel"/>
    <w:tmpl w:val="DEC0FDD6"/>
    <w:lvl w:ilvl="0" w:tplc="955C5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8A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AE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0D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43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2F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8E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22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81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D83133"/>
    <w:multiLevelType w:val="hybridMultilevel"/>
    <w:tmpl w:val="4F06F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40C4"/>
    <w:multiLevelType w:val="hybridMultilevel"/>
    <w:tmpl w:val="DC38C8C0"/>
    <w:lvl w:ilvl="0" w:tplc="197C3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EA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C6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ED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CD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AC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ED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C2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7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1F555D"/>
    <w:multiLevelType w:val="hybridMultilevel"/>
    <w:tmpl w:val="433A7880"/>
    <w:lvl w:ilvl="0" w:tplc="4B184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24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4E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2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6A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C3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03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E3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6D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2E1E6D"/>
    <w:multiLevelType w:val="hybridMultilevel"/>
    <w:tmpl w:val="D16CD526"/>
    <w:lvl w:ilvl="0" w:tplc="D26E7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C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61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4C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A6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25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C7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48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AE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452BC"/>
    <w:multiLevelType w:val="hybridMultilevel"/>
    <w:tmpl w:val="3402A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2644B7"/>
    <w:multiLevelType w:val="hybridMultilevel"/>
    <w:tmpl w:val="BA4EF8C2"/>
    <w:lvl w:ilvl="0" w:tplc="BD5C0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09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8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A5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82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E7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A0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AA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A3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EF6956"/>
    <w:multiLevelType w:val="hybridMultilevel"/>
    <w:tmpl w:val="97F63D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CE5F4A"/>
    <w:multiLevelType w:val="hybridMultilevel"/>
    <w:tmpl w:val="CE145704"/>
    <w:lvl w:ilvl="0" w:tplc="C6289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E8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2E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0F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C4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2A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0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A1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0B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414C12"/>
    <w:multiLevelType w:val="hybridMultilevel"/>
    <w:tmpl w:val="4AD8D716"/>
    <w:lvl w:ilvl="0" w:tplc="E9867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89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65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0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07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8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8E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E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7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391288"/>
    <w:multiLevelType w:val="hybridMultilevel"/>
    <w:tmpl w:val="61EC2148"/>
    <w:lvl w:ilvl="0" w:tplc="104C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2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E4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EB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3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82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B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4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C4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34"/>
    <w:rsid w:val="00074B45"/>
    <w:rsid w:val="00124580"/>
    <w:rsid w:val="00150E72"/>
    <w:rsid w:val="00171587"/>
    <w:rsid w:val="00186757"/>
    <w:rsid w:val="001903D3"/>
    <w:rsid w:val="001C4091"/>
    <w:rsid w:val="0020677C"/>
    <w:rsid w:val="00212432"/>
    <w:rsid w:val="00230E4E"/>
    <w:rsid w:val="002420B1"/>
    <w:rsid w:val="00243011"/>
    <w:rsid w:val="00243803"/>
    <w:rsid w:val="00272E92"/>
    <w:rsid w:val="00274F2B"/>
    <w:rsid w:val="00295A09"/>
    <w:rsid w:val="00320BA7"/>
    <w:rsid w:val="00391EC1"/>
    <w:rsid w:val="003E780F"/>
    <w:rsid w:val="00433854"/>
    <w:rsid w:val="00433A16"/>
    <w:rsid w:val="004725AA"/>
    <w:rsid w:val="00481CF4"/>
    <w:rsid w:val="004A4701"/>
    <w:rsid w:val="004C4225"/>
    <w:rsid w:val="00517E99"/>
    <w:rsid w:val="005213FF"/>
    <w:rsid w:val="00537B4D"/>
    <w:rsid w:val="00556BB6"/>
    <w:rsid w:val="005D7E4D"/>
    <w:rsid w:val="005E5A84"/>
    <w:rsid w:val="00607691"/>
    <w:rsid w:val="006D5511"/>
    <w:rsid w:val="006F62F0"/>
    <w:rsid w:val="0072079C"/>
    <w:rsid w:val="00723669"/>
    <w:rsid w:val="00734F2A"/>
    <w:rsid w:val="0074583D"/>
    <w:rsid w:val="00754C5A"/>
    <w:rsid w:val="00787A40"/>
    <w:rsid w:val="007F1192"/>
    <w:rsid w:val="00842E59"/>
    <w:rsid w:val="008B5D5E"/>
    <w:rsid w:val="008D1C17"/>
    <w:rsid w:val="008F3E4F"/>
    <w:rsid w:val="00955AD8"/>
    <w:rsid w:val="00973931"/>
    <w:rsid w:val="00986FFE"/>
    <w:rsid w:val="009A047A"/>
    <w:rsid w:val="009D63BE"/>
    <w:rsid w:val="009E5026"/>
    <w:rsid w:val="00A16ED1"/>
    <w:rsid w:val="00A30211"/>
    <w:rsid w:val="00A41537"/>
    <w:rsid w:val="00A9768E"/>
    <w:rsid w:val="00AC71F1"/>
    <w:rsid w:val="00B44BF2"/>
    <w:rsid w:val="00B711C3"/>
    <w:rsid w:val="00BE792F"/>
    <w:rsid w:val="00BF003D"/>
    <w:rsid w:val="00C87A6D"/>
    <w:rsid w:val="00C9463F"/>
    <w:rsid w:val="00CB6F2C"/>
    <w:rsid w:val="00CD0CF4"/>
    <w:rsid w:val="00D05B0E"/>
    <w:rsid w:val="00D45455"/>
    <w:rsid w:val="00D65809"/>
    <w:rsid w:val="00DB421A"/>
    <w:rsid w:val="00DB7FC5"/>
    <w:rsid w:val="00DC2634"/>
    <w:rsid w:val="00E17E82"/>
    <w:rsid w:val="00E93436"/>
    <w:rsid w:val="00EA24D0"/>
    <w:rsid w:val="00EA3C57"/>
    <w:rsid w:val="00EC3FE3"/>
    <w:rsid w:val="00EE6398"/>
    <w:rsid w:val="00F03CEF"/>
    <w:rsid w:val="00F1641B"/>
    <w:rsid w:val="00F35EF8"/>
    <w:rsid w:val="00F5117A"/>
    <w:rsid w:val="00F533BE"/>
    <w:rsid w:val="00F62E38"/>
    <w:rsid w:val="00FB1583"/>
    <w:rsid w:val="00FD1387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02D7"/>
  <w15:chartTrackingRefBased/>
  <w15:docId w15:val="{F9069603-E25C-4954-88E9-B6A5986A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F003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F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6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6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1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4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5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bbc.co.uk/programmes/m000r4tq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5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Sheppard</dc:creator>
  <cp:keywords/>
  <dc:description/>
  <cp:lastModifiedBy>David Sheppard</cp:lastModifiedBy>
  <cp:revision>61</cp:revision>
  <cp:lastPrinted>2023-06-19T13:15:00Z</cp:lastPrinted>
  <dcterms:created xsi:type="dcterms:W3CDTF">2023-05-18T12:48:00Z</dcterms:created>
  <dcterms:modified xsi:type="dcterms:W3CDTF">2023-10-24T14:02:00Z</dcterms:modified>
</cp:coreProperties>
</file>