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D5" w:rsidRDefault="007F0F57" w:rsidP="00431E52">
      <w:pPr>
        <w:jc w:val="center"/>
        <w:rPr>
          <w:b/>
        </w:rPr>
      </w:pPr>
      <w:r w:rsidRPr="007C50D4">
        <w:rPr>
          <w:b/>
          <w:i/>
        </w:rPr>
        <w:t>Feminine Gospels</w:t>
      </w:r>
      <w:r w:rsidRPr="007F5141">
        <w:rPr>
          <w:b/>
        </w:rPr>
        <w:t xml:space="preserve"> </w:t>
      </w:r>
      <w:r w:rsidR="007F499F">
        <w:rPr>
          <w:b/>
        </w:rPr>
        <w:t xml:space="preserve">by </w:t>
      </w:r>
      <w:r w:rsidR="005137C0">
        <w:rPr>
          <w:b/>
        </w:rPr>
        <w:t>Carol Ann</w:t>
      </w:r>
      <w:r w:rsidRPr="007F5141">
        <w:rPr>
          <w:b/>
        </w:rPr>
        <w:t xml:space="preserve"> Duffy</w:t>
      </w:r>
      <w:r w:rsidR="007F499F">
        <w:rPr>
          <w:b/>
        </w:rPr>
        <w:t xml:space="preserve"> – Knowledge Organiser</w:t>
      </w:r>
    </w:p>
    <w:p w:rsidR="007F499F" w:rsidRDefault="007F499F">
      <w:pPr>
        <w:rPr>
          <w:b/>
        </w:rPr>
      </w:pPr>
    </w:p>
    <w:tbl>
      <w:tblPr>
        <w:tblStyle w:val="TableGrid"/>
        <w:tblW w:w="10916" w:type="dxa"/>
        <w:tblInd w:w="-998" w:type="dxa"/>
        <w:tblLook w:val="04A0" w:firstRow="1" w:lastRow="0" w:firstColumn="1" w:lastColumn="0" w:noHBand="0" w:noVBand="1"/>
      </w:tblPr>
      <w:tblGrid>
        <w:gridCol w:w="142"/>
        <w:gridCol w:w="5387"/>
        <w:gridCol w:w="5387"/>
      </w:tblGrid>
      <w:tr w:rsidR="007F499F" w:rsidTr="004C6AE4">
        <w:trPr>
          <w:gridBefore w:val="1"/>
          <w:wBefore w:w="142" w:type="dxa"/>
        </w:trPr>
        <w:tc>
          <w:tcPr>
            <w:tcW w:w="10774" w:type="dxa"/>
            <w:gridSpan w:val="2"/>
          </w:tcPr>
          <w:p w:rsidR="007F499F" w:rsidRPr="008A2A1D" w:rsidRDefault="007F499F" w:rsidP="007F499F">
            <w:pPr>
              <w:rPr>
                <w:rFonts w:cstheme="minorHAnsi"/>
                <w:sz w:val="22"/>
                <w:szCs w:val="20"/>
                <w:u w:val="single"/>
              </w:rPr>
            </w:pPr>
            <w:r w:rsidRPr="008A2A1D">
              <w:rPr>
                <w:rFonts w:cstheme="minorHAnsi"/>
                <w:sz w:val="22"/>
                <w:szCs w:val="20"/>
                <w:u w:val="single"/>
              </w:rPr>
              <w:t>Assessment</w:t>
            </w:r>
          </w:p>
          <w:p w:rsidR="007F499F" w:rsidRPr="007F499F" w:rsidRDefault="00B02195">
            <w:pPr>
              <w:rPr>
                <w:rFonts w:cstheme="minorHAnsi"/>
                <w:sz w:val="22"/>
                <w:szCs w:val="20"/>
              </w:rPr>
            </w:pPr>
            <w:r w:rsidRPr="008A2A1D">
              <w:rPr>
                <w:rFonts w:cstheme="minorHAnsi"/>
                <w:sz w:val="22"/>
                <w:szCs w:val="20"/>
              </w:rPr>
              <w:t>Stand-alone</w:t>
            </w:r>
            <w:bookmarkStart w:id="0" w:name="_GoBack"/>
            <w:bookmarkEnd w:id="0"/>
            <w:r w:rsidR="007F499F" w:rsidRPr="008A2A1D">
              <w:rPr>
                <w:rFonts w:cstheme="minorHAnsi"/>
                <w:sz w:val="22"/>
                <w:szCs w:val="20"/>
              </w:rPr>
              <w:t xml:space="preserve"> essay question, choice of two questions. Engagement with a critical view point; mention two poems. </w:t>
            </w:r>
          </w:p>
        </w:tc>
      </w:tr>
      <w:tr w:rsidR="007F499F" w:rsidTr="004C6AE4">
        <w:trPr>
          <w:gridBefore w:val="1"/>
          <w:wBefore w:w="142" w:type="dxa"/>
        </w:trPr>
        <w:tc>
          <w:tcPr>
            <w:tcW w:w="10774" w:type="dxa"/>
            <w:gridSpan w:val="2"/>
          </w:tcPr>
          <w:p w:rsidR="007F499F" w:rsidRPr="008A2A1D" w:rsidRDefault="007F499F" w:rsidP="007F499F">
            <w:pPr>
              <w:rPr>
                <w:rFonts w:cstheme="minorHAnsi"/>
                <w:sz w:val="22"/>
                <w:szCs w:val="20"/>
                <w:u w:val="single"/>
              </w:rPr>
            </w:pPr>
            <w:r w:rsidRPr="008A2A1D">
              <w:rPr>
                <w:rFonts w:cstheme="minorHAnsi"/>
                <w:sz w:val="22"/>
                <w:szCs w:val="20"/>
                <w:u w:val="single"/>
              </w:rPr>
              <w:t>Context (A03)</w:t>
            </w:r>
          </w:p>
          <w:p w:rsidR="007F499F" w:rsidRPr="008A2A1D" w:rsidRDefault="007F499F" w:rsidP="007F499F">
            <w:pPr>
              <w:rPr>
                <w:rFonts w:cstheme="minorHAnsi"/>
                <w:sz w:val="22"/>
                <w:szCs w:val="20"/>
              </w:rPr>
            </w:pPr>
            <w:r w:rsidRPr="008A2A1D">
              <w:rPr>
                <w:rFonts w:cstheme="minorHAnsi"/>
                <w:sz w:val="22"/>
                <w:szCs w:val="20"/>
              </w:rPr>
              <w:t>Carol Ann Duffy- Poet Laureate 2009-2019</w:t>
            </w:r>
          </w:p>
          <w:p w:rsidR="007F499F" w:rsidRDefault="007F499F">
            <w:pPr>
              <w:rPr>
                <w:rFonts w:eastAsia="Times New Roman" w:cstheme="minorHAnsi"/>
                <w:sz w:val="22"/>
                <w:szCs w:val="20"/>
              </w:rPr>
            </w:pPr>
            <w:r w:rsidRPr="008A2A1D">
              <w:rPr>
                <w:rFonts w:cstheme="minorHAnsi"/>
                <w:sz w:val="22"/>
                <w:szCs w:val="20"/>
              </w:rPr>
              <w:t xml:space="preserve"> She has had several collections of poetry published. The Feminine Gospels was published in 2002. She said: "What I was trying to do was use the idea of the gospel truth: in a sense the </w:t>
            </w:r>
            <w:r w:rsidRPr="008A2A1D">
              <w:rPr>
                <w:rFonts w:eastAsia="Times New Roman" w:cstheme="minorHAnsi"/>
                <w:sz w:val="22"/>
                <w:szCs w:val="20"/>
              </w:rPr>
              <w:t>gospels are a tall story told as truth, so these poems were about trying to find truth about particularly female issues, but doing it within tall stories."</w:t>
            </w:r>
          </w:p>
          <w:p w:rsidR="00720E34" w:rsidRPr="007F499F" w:rsidRDefault="004A6D80" w:rsidP="007F499F">
            <w:pPr>
              <w:rPr>
                <w:rFonts w:eastAsia="Times New Roman" w:cstheme="minorHAnsi"/>
                <w:sz w:val="22"/>
                <w:szCs w:val="20"/>
              </w:rPr>
            </w:pPr>
            <w:r w:rsidRPr="007F499F">
              <w:rPr>
                <w:rFonts w:eastAsia="Times New Roman" w:cstheme="minorHAnsi"/>
                <w:b/>
                <w:bCs/>
                <w:sz w:val="22"/>
                <w:szCs w:val="20"/>
              </w:rPr>
              <w:t xml:space="preserve">Her childhood and upbringing: </w:t>
            </w:r>
            <w:r w:rsidRPr="007F499F">
              <w:rPr>
                <w:rFonts w:eastAsia="Times New Roman" w:cstheme="minorHAnsi"/>
                <w:sz w:val="22"/>
                <w:szCs w:val="20"/>
              </w:rPr>
              <w:t xml:space="preserve">born in 1955 in Glasgow; moved to Stafford as a young child; attended Roman Catholic schools and then grammar school – Stafford Girls High, won a school poetry prize judged by Betjeman, four older brothers (see dedication), </w:t>
            </w:r>
          </w:p>
          <w:p w:rsidR="00720E34" w:rsidRPr="007F499F" w:rsidRDefault="004A6D80" w:rsidP="000F7492">
            <w:pPr>
              <w:rPr>
                <w:rFonts w:eastAsia="Times New Roman" w:cstheme="minorHAnsi"/>
                <w:sz w:val="22"/>
                <w:szCs w:val="20"/>
              </w:rPr>
            </w:pPr>
            <w:r w:rsidRPr="007F499F">
              <w:rPr>
                <w:rFonts w:eastAsia="Times New Roman" w:cstheme="minorHAnsi"/>
                <w:b/>
                <w:bCs/>
                <w:sz w:val="22"/>
                <w:szCs w:val="20"/>
              </w:rPr>
              <w:t>Her relationships and family as an adult</w:t>
            </w:r>
            <w:r w:rsidRPr="007F499F">
              <w:rPr>
                <w:rFonts w:eastAsia="Times New Roman" w:cstheme="minorHAnsi"/>
                <w:sz w:val="22"/>
                <w:szCs w:val="20"/>
              </w:rPr>
              <w:t>: romantically involved with fellow poet Adrian Henri</w:t>
            </w:r>
            <w:r w:rsidR="000F7492">
              <w:rPr>
                <w:rFonts w:eastAsia="Times New Roman" w:cstheme="minorHAnsi"/>
                <w:sz w:val="22"/>
                <w:szCs w:val="20"/>
              </w:rPr>
              <w:t xml:space="preserve"> at age 16 – applies to University of Liverpool to be close to him</w:t>
            </w:r>
            <w:r w:rsidRPr="007F499F">
              <w:rPr>
                <w:rFonts w:eastAsia="Times New Roman" w:cstheme="minorHAnsi"/>
                <w:sz w:val="22"/>
                <w:szCs w:val="20"/>
              </w:rPr>
              <w:t xml:space="preserve">; </w:t>
            </w:r>
            <w:r w:rsidR="00480619" w:rsidRPr="007F499F">
              <w:rPr>
                <w:rFonts w:eastAsia="Times New Roman" w:cstheme="minorHAnsi"/>
                <w:sz w:val="22"/>
                <w:szCs w:val="20"/>
              </w:rPr>
              <w:t>had a daughter, Ella</w:t>
            </w:r>
            <w:r w:rsidR="00480619">
              <w:rPr>
                <w:rFonts w:eastAsia="Times New Roman" w:cstheme="minorHAnsi"/>
                <w:sz w:val="22"/>
                <w:szCs w:val="20"/>
              </w:rPr>
              <w:t xml:space="preserve">, with a poet Peter Benson, </w:t>
            </w:r>
            <w:r w:rsidRPr="007F499F">
              <w:rPr>
                <w:rFonts w:eastAsia="Times New Roman" w:cstheme="minorHAnsi"/>
                <w:sz w:val="22"/>
                <w:szCs w:val="20"/>
              </w:rPr>
              <w:t xml:space="preserve">later in a same-sex relationship with writer Jackie Kay; </w:t>
            </w:r>
          </w:p>
          <w:p w:rsidR="00720E34" w:rsidRPr="007F499F" w:rsidRDefault="004A6D80" w:rsidP="007F499F">
            <w:pPr>
              <w:rPr>
                <w:rFonts w:eastAsia="Times New Roman" w:cstheme="minorHAnsi"/>
                <w:sz w:val="22"/>
                <w:szCs w:val="20"/>
              </w:rPr>
            </w:pPr>
            <w:r w:rsidRPr="007F499F">
              <w:rPr>
                <w:rFonts w:eastAsia="Times New Roman" w:cstheme="minorHAnsi"/>
                <w:b/>
                <w:bCs/>
                <w:sz w:val="22"/>
                <w:szCs w:val="20"/>
              </w:rPr>
              <w:t xml:space="preserve">Her approach to being a public poet: </w:t>
            </w:r>
            <w:r w:rsidRPr="007F499F">
              <w:rPr>
                <w:rFonts w:eastAsia="Times New Roman" w:cstheme="minorHAnsi"/>
                <w:sz w:val="22"/>
                <w:szCs w:val="20"/>
              </w:rPr>
              <w:t>tried to make sure poetry has a position in public life; not a “poetess”, creation of opportunities for other poets to write; takes a stance on issues of the day e.g., the Iraq inquiry, or more local issues like the floods in Cockermouth</w:t>
            </w:r>
          </w:p>
          <w:p w:rsidR="007F499F" w:rsidRPr="007F499F" w:rsidRDefault="004A6D80">
            <w:pPr>
              <w:rPr>
                <w:rFonts w:eastAsia="Times New Roman" w:cstheme="minorHAnsi"/>
                <w:sz w:val="22"/>
                <w:szCs w:val="20"/>
              </w:rPr>
            </w:pPr>
            <w:r w:rsidRPr="007F499F">
              <w:rPr>
                <w:rFonts w:eastAsia="Times New Roman" w:cstheme="minorHAnsi"/>
                <w:b/>
                <w:bCs/>
                <w:sz w:val="22"/>
                <w:szCs w:val="20"/>
              </w:rPr>
              <w:t xml:space="preserve">The themes and patterns that tend to emerge in her poetry. </w:t>
            </w:r>
            <w:r w:rsidRPr="007F499F">
              <w:rPr>
                <w:rFonts w:eastAsia="Times New Roman" w:cstheme="minorHAnsi"/>
                <w:sz w:val="22"/>
                <w:szCs w:val="20"/>
              </w:rPr>
              <w:t xml:space="preserve">Love –romantic, same-sex relationships, monologues, sexual, maternal, humour, social criticism, satire, contemporary references – e.g. Beckham’s Achilles, simple words  - not like “plash”, adaptation of myth and </w:t>
            </w:r>
            <w:proofErr w:type="spellStart"/>
            <w:r w:rsidRPr="007F499F">
              <w:rPr>
                <w:rFonts w:eastAsia="Times New Roman" w:cstheme="minorHAnsi"/>
                <w:sz w:val="22"/>
                <w:szCs w:val="20"/>
              </w:rPr>
              <w:t>fairytale</w:t>
            </w:r>
            <w:proofErr w:type="spellEnd"/>
            <w:r w:rsidRPr="007F499F">
              <w:rPr>
                <w:rFonts w:eastAsia="Times New Roman" w:cstheme="minorHAnsi"/>
                <w:sz w:val="22"/>
                <w:szCs w:val="20"/>
              </w:rPr>
              <w:t xml:space="preserve">, </w:t>
            </w:r>
          </w:p>
        </w:tc>
      </w:tr>
      <w:tr w:rsidR="007F499F" w:rsidTr="004C6AE4">
        <w:trPr>
          <w:gridBefore w:val="1"/>
          <w:wBefore w:w="142" w:type="dxa"/>
        </w:trPr>
        <w:tc>
          <w:tcPr>
            <w:tcW w:w="5387" w:type="dxa"/>
          </w:tcPr>
          <w:p w:rsidR="007F499F" w:rsidRPr="008A2A1D" w:rsidRDefault="004C6AE4" w:rsidP="007F499F">
            <w:pPr>
              <w:rPr>
                <w:rFonts w:cstheme="minorHAnsi"/>
                <w:sz w:val="22"/>
                <w:szCs w:val="20"/>
                <w:u w:val="single"/>
              </w:rPr>
            </w:pPr>
            <w:r>
              <w:rPr>
                <w:rFonts w:cstheme="minorHAnsi"/>
                <w:sz w:val="22"/>
                <w:szCs w:val="20"/>
                <w:u w:val="single"/>
              </w:rPr>
              <w:t>Intertextuality and literary theory</w:t>
            </w:r>
            <w:r w:rsidR="007F499F" w:rsidRPr="008A2A1D">
              <w:rPr>
                <w:rFonts w:cstheme="minorHAnsi"/>
                <w:sz w:val="22"/>
                <w:szCs w:val="20"/>
                <w:u w:val="single"/>
              </w:rPr>
              <w:t xml:space="preserve"> (A05)</w:t>
            </w:r>
          </w:p>
          <w:p w:rsidR="007F499F" w:rsidRPr="008A2A1D" w:rsidRDefault="007F499F" w:rsidP="007F499F">
            <w:pPr>
              <w:rPr>
                <w:rFonts w:cstheme="minorHAnsi"/>
                <w:sz w:val="22"/>
                <w:szCs w:val="20"/>
              </w:rPr>
            </w:pPr>
            <w:r w:rsidRPr="008A2A1D">
              <w:rPr>
                <w:rFonts w:cstheme="minorHAnsi"/>
                <w:sz w:val="22"/>
                <w:szCs w:val="20"/>
              </w:rPr>
              <w:t xml:space="preserve">Helene </w:t>
            </w:r>
            <w:proofErr w:type="spellStart"/>
            <w:r w:rsidRPr="008A2A1D">
              <w:rPr>
                <w:rFonts w:cstheme="minorHAnsi"/>
                <w:sz w:val="22"/>
                <w:szCs w:val="20"/>
              </w:rPr>
              <w:t>Cixous</w:t>
            </w:r>
            <w:proofErr w:type="spellEnd"/>
            <w:r w:rsidRPr="008A2A1D">
              <w:rPr>
                <w:rFonts w:cstheme="minorHAnsi"/>
                <w:sz w:val="22"/>
                <w:szCs w:val="20"/>
              </w:rPr>
              <w:t>-“women write in white ink”-their voices are often invisible</w:t>
            </w:r>
          </w:p>
          <w:p w:rsidR="007F499F" w:rsidRPr="008A2A1D" w:rsidRDefault="007F499F" w:rsidP="007F499F">
            <w:pPr>
              <w:rPr>
                <w:rFonts w:cstheme="minorHAnsi"/>
                <w:sz w:val="22"/>
                <w:szCs w:val="20"/>
              </w:rPr>
            </w:pPr>
            <w:r w:rsidRPr="008A2A1D">
              <w:rPr>
                <w:rFonts w:cstheme="minorHAnsi"/>
                <w:sz w:val="22"/>
                <w:szCs w:val="20"/>
              </w:rPr>
              <w:t>Jacques Lacan- Jouissance- a force of life “Begins with a tickle and ends with a blaze of petrol”</w:t>
            </w:r>
          </w:p>
          <w:p w:rsidR="007F499F" w:rsidRPr="007F499F" w:rsidRDefault="007F499F">
            <w:pPr>
              <w:rPr>
                <w:rFonts w:cstheme="minorHAnsi"/>
                <w:sz w:val="22"/>
                <w:szCs w:val="20"/>
              </w:rPr>
            </w:pPr>
            <w:r w:rsidRPr="008A2A1D">
              <w:rPr>
                <w:rFonts w:cstheme="minorHAnsi"/>
                <w:sz w:val="22"/>
                <w:szCs w:val="20"/>
              </w:rPr>
              <w:t>Laura Mulvey –“male gaze” ““Woman's desire is subjugated to her image (...) as bearer, not maker, of meaning.””</w:t>
            </w:r>
          </w:p>
        </w:tc>
        <w:tc>
          <w:tcPr>
            <w:tcW w:w="5387" w:type="dxa"/>
          </w:tcPr>
          <w:p w:rsidR="007F499F" w:rsidRPr="008A2A1D" w:rsidRDefault="007F499F" w:rsidP="007F499F">
            <w:pPr>
              <w:rPr>
                <w:rFonts w:cstheme="minorHAnsi"/>
                <w:sz w:val="22"/>
                <w:szCs w:val="20"/>
                <w:u w:val="single"/>
              </w:rPr>
            </w:pPr>
            <w:r w:rsidRPr="008A2A1D">
              <w:rPr>
                <w:rFonts w:cstheme="minorHAnsi"/>
                <w:sz w:val="22"/>
                <w:szCs w:val="20"/>
                <w:u w:val="single"/>
              </w:rPr>
              <w:t>Structure of collection (A02)</w:t>
            </w:r>
          </w:p>
          <w:p w:rsidR="007F499F" w:rsidRPr="008A2A1D" w:rsidRDefault="007F499F" w:rsidP="007F499F">
            <w:pPr>
              <w:rPr>
                <w:rFonts w:cstheme="minorHAnsi"/>
                <w:sz w:val="22"/>
                <w:szCs w:val="20"/>
              </w:rPr>
            </w:pPr>
            <w:r w:rsidRPr="008A2A1D">
              <w:rPr>
                <w:rFonts w:cstheme="minorHAnsi"/>
                <w:sz w:val="22"/>
                <w:szCs w:val="20"/>
              </w:rPr>
              <w:t>Long Queen- opening poem reflects key ideas in the collection- importance of woman’s voice, art and the matrilineal line</w:t>
            </w:r>
          </w:p>
          <w:p w:rsidR="007F499F" w:rsidRPr="008A2A1D" w:rsidRDefault="007F499F" w:rsidP="007F499F">
            <w:pPr>
              <w:rPr>
                <w:rFonts w:cstheme="minorHAnsi"/>
                <w:sz w:val="22"/>
                <w:szCs w:val="20"/>
              </w:rPr>
            </w:pPr>
            <w:r w:rsidRPr="008A2A1D">
              <w:rPr>
                <w:rFonts w:cstheme="minorHAnsi"/>
                <w:sz w:val="22"/>
                <w:szCs w:val="20"/>
              </w:rPr>
              <w:t>Laughter of Stafford Girls High signals a shift in mood and tone</w:t>
            </w:r>
          </w:p>
          <w:p w:rsidR="007F499F" w:rsidRPr="007F499F" w:rsidRDefault="007F499F">
            <w:pPr>
              <w:rPr>
                <w:rFonts w:cstheme="minorHAnsi"/>
                <w:sz w:val="22"/>
                <w:szCs w:val="20"/>
              </w:rPr>
            </w:pPr>
            <w:r w:rsidRPr="008A2A1D">
              <w:rPr>
                <w:rFonts w:cstheme="minorHAnsi"/>
                <w:sz w:val="22"/>
                <w:szCs w:val="20"/>
              </w:rPr>
              <w:t>Ends with Elegies- moving towards the personal rather than political</w:t>
            </w:r>
          </w:p>
        </w:tc>
      </w:tr>
      <w:tr w:rsidR="007F499F" w:rsidTr="004C6AE4">
        <w:trPr>
          <w:gridBefore w:val="1"/>
          <w:wBefore w:w="142" w:type="dxa"/>
        </w:trPr>
        <w:tc>
          <w:tcPr>
            <w:tcW w:w="5387" w:type="dxa"/>
          </w:tcPr>
          <w:p w:rsidR="007F499F" w:rsidRPr="008A2A1D" w:rsidRDefault="007F499F" w:rsidP="007F499F">
            <w:pPr>
              <w:rPr>
                <w:rFonts w:cstheme="minorHAnsi"/>
                <w:sz w:val="22"/>
                <w:szCs w:val="20"/>
                <w:u w:val="single"/>
              </w:rPr>
            </w:pPr>
            <w:r w:rsidRPr="008A2A1D">
              <w:rPr>
                <w:rFonts w:cstheme="minorHAnsi"/>
                <w:sz w:val="22"/>
                <w:szCs w:val="20"/>
                <w:u w:val="single"/>
              </w:rPr>
              <w:t>Techniques/Typicality (A02)</w:t>
            </w:r>
          </w:p>
          <w:p w:rsidR="007F499F" w:rsidRPr="008A2A1D" w:rsidRDefault="007F499F" w:rsidP="007F499F">
            <w:pPr>
              <w:rPr>
                <w:rFonts w:cstheme="minorHAnsi"/>
                <w:sz w:val="22"/>
                <w:szCs w:val="20"/>
              </w:rPr>
            </w:pPr>
            <w:r w:rsidRPr="008A2A1D">
              <w:rPr>
                <w:rFonts w:cstheme="minorHAnsi"/>
                <w:sz w:val="22"/>
                <w:szCs w:val="20"/>
              </w:rPr>
              <w:t>Enumeration</w:t>
            </w:r>
          </w:p>
          <w:p w:rsidR="007F499F" w:rsidRPr="008A2A1D" w:rsidRDefault="007F499F" w:rsidP="007F499F">
            <w:pPr>
              <w:rPr>
                <w:rFonts w:cstheme="minorHAnsi"/>
                <w:sz w:val="22"/>
                <w:szCs w:val="20"/>
              </w:rPr>
            </w:pPr>
            <w:r w:rsidRPr="008A2A1D">
              <w:rPr>
                <w:rFonts w:cstheme="minorHAnsi"/>
                <w:sz w:val="22"/>
                <w:szCs w:val="20"/>
              </w:rPr>
              <w:t>Alliteration</w:t>
            </w:r>
          </w:p>
          <w:p w:rsidR="007F499F" w:rsidRPr="008A2A1D" w:rsidRDefault="007F499F" w:rsidP="007F499F">
            <w:pPr>
              <w:rPr>
                <w:rFonts w:cstheme="minorHAnsi"/>
                <w:sz w:val="22"/>
                <w:szCs w:val="20"/>
              </w:rPr>
            </w:pPr>
            <w:r w:rsidRPr="008A2A1D">
              <w:rPr>
                <w:rFonts w:cstheme="minorHAnsi"/>
                <w:sz w:val="22"/>
                <w:szCs w:val="20"/>
              </w:rPr>
              <w:t>Assonance</w:t>
            </w:r>
          </w:p>
          <w:p w:rsidR="007F499F" w:rsidRPr="008A2A1D" w:rsidRDefault="007F499F" w:rsidP="007F499F">
            <w:pPr>
              <w:rPr>
                <w:rFonts w:cstheme="minorHAnsi"/>
                <w:sz w:val="22"/>
                <w:szCs w:val="20"/>
              </w:rPr>
            </w:pPr>
            <w:r w:rsidRPr="008A2A1D">
              <w:rPr>
                <w:rFonts w:cstheme="minorHAnsi"/>
                <w:sz w:val="22"/>
                <w:szCs w:val="20"/>
              </w:rPr>
              <w:t>Revelatory enjambment</w:t>
            </w:r>
          </w:p>
          <w:p w:rsidR="007F499F" w:rsidRPr="008A2A1D" w:rsidRDefault="007F499F" w:rsidP="007F499F">
            <w:pPr>
              <w:rPr>
                <w:rFonts w:cstheme="minorHAnsi"/>
                <w:sz w:val="22"/>
                <w:szCs w:val="20"/>
              </w:rPr>
            </w:pPr>
            <w:r w:rsidRPr="008A2A1D">
              <w:rPr>
                <w:rFonts w:cstheme="minorHAnsi"/>
                <w:sz w:val="22"/>
                <w:szCs w:val="20"/>
              </w:rPr>
              <w:t>Internal rhyme</w:t>
            </w:r>
          </w:p>
          <w:p w:rsidR="007F499F" w:rsidRPr="008A2A1D" w:rsidRDefault="007F499F" w:rsidP="007F499F">
            <w:pPr>
              <w:rPr>
                <w:rFonts w:cstheme="minorHAnsi"/>
                <w:sz w:val="22"/>
                <w:szCs w:val="20"/>
              </w:rPr>
            </w:pPr>
            <w:r w:rsidRPr="008A2A1D">
              <w:rPr>
                <w:rFonts w:cstheme="minorHAnsi"/>
                <w:sz w:val="22"/>
                <w:szCs w:val="20"/>
              </w:rPr>
              <w:t>“Tough-guy vernacular”</w:t>
            </w:r>
            <w:r w:rsidR="00B058A8">
              <w:rPr>
                <w:rFonts w:cstheme="minorHAnsi"/>
                <w:sz w:val="22"/>
                <w:szCs w:val="20"/>
              </w:rPr>
              <w:t>; demotic voice</w:t>
            </w:r>
          </w:p>
          <w:p w:rsidR="007F499F" w:rsidRPr="008A2A1D" w:rsidRDefault="007F499F" w:rsidP="007F499F">
            <w:pPr>
              <w:rPr>
                <w:rFonts w:cstheme="minorHAnsi"/>
                <w:sz w:val="22"/>
                <w:szCs w:val="20"/>
              </w:rPr>
            </w:pPr>
            <w:r w:rsidRPr="008A2A1D">
              <w:rPr>
                <w:rFonts w:cstheme="minorHAnsi"/>
                <w:sz w:val="22"/>
                <w:szCs w:val="20"/>
              </w:rPr>
              <w:t>Natural Imagery (esp. rivers and the moon)</w:t>
            </w:r>
          </w:p>
          <w:p w:rsidR="007F499F" w:rsidRPr="008A2A1D" w:rsidRDefault="007F499F" w:rsidP="007F499F">
            <w:pPr>
              <w:rPr>
                <w:rFonts w:cstheme="minorHAnsi"/>
                <w:sz w:val="22"/>
                <w:szCs w:val="20"/>
              </w:rPr>
            </w:pPr>
            <w:r w:rsidRPr="008A2A1D">
              <w:rPr>
                <w:rFonts w:cstheme="minorHAnsi"/>
                <w:sz w:val="22"/>
                <w:szCs w:val="20"/>
              </w:rPr>
              <w:t>Fairy Tale Imagery (towers/woods/apples/transformation)</w:t>
            </w:r>
          </w:p>
          <w:p w:rsidR="007F499F" w:rsidRPr="008A2A1D" w:rsidRDefault="007F499F" w:rsidP="007F499F">
            <w:pPr>
              <w:rPr>
                <w:rFonts w:cstheme="minorHAnsi"/>
                <w:sz w:val="22"/>
                <w:szCs w:val="20"/>
              </w:rPr>
            </w:pPr>
            <w:r w:rsidRPr="008A2A1D">
              <w:rPr>
                <w:rFonts w:cstheme="minorHAnsi"/>
                <w:sz w:val="22"/>
                <w:szCs w:val="20"/>
              </w:rPr>
              <w:t>Mythological Imagery (harpies, Ariadne, Daphne, Echo)</w:t>
            </w:r>
          </w:p>
          <w:p w:rsidR="007F499F" w:rsidRPr="008A2A1D" w:rsidRDefault="007F499F" w:rsidP="007F499F">
            <w:pPr>
              <w:rPr>
                <w:rFonts w:cstheme="minorHAnsi"/>
                <w:sz w:val="22"/>
                <w:szCs w:val="20"/>
              </w:rPr>
            </w:pPr>
            <w:r w:rsidRPr="008A2A1D">
              <w:rPr>
                <w:rFonts w:cstheme="minorHAnsi"/>
                <w:sz w:val="22"/>
                <w:szCs w:val="20"/>
              </w:rPr>
              <w:t>Biblical imagery (Eve, crucifixion)</w:t>
            </w:r>
          </w:p>
          <w:p w:rsidR="007F499F" w:rsidRPr="008A2A1D" w:rsidRDefault="007F499F" w:rsidP="007F499F">
            <w:pPr>
              <w:rPr>
                <w:rFonts w:cstheme="minorHAnsi"/>
                <w:sz w:val="22"/>
                <w:szCs w:val="20"/>
              </w:rPr>
            </w:pPr>
            <w:r w:rsidRPr="008A2A1D">
              <w:rPr>
                <w:rFonts w:cstheme="minorHAnsi"/>
                <w:sz w:val="22"/>
                <w:szCs w:val="20"/>
              </w:rPr>
              <w:t>Allegory</w:t>
            </w:r>
          </w:p>
          <w:p w:rsidR="007F499F" w:rsidRPr="008A2A1D" w:rsidRDefault="007F499F" w:rsidP="007F499F">
            <w:pPr>
              <w:rPr>
                <w:rFonts w:cstheme="minorHAnsi"/>
                <w:sz w:val="22"/>
                <w:szCs w:val="20"/>
              </w:rPr>
            </w:pPr>
            <w:r w:rsidRPr="008A2A1D">
              <w:rPr>
                <w:rFonts w:cstheme="minorHAnsi"/>
                <w:sz w:val="22"/>
                <w:szCs w:val="20"/>
              </w:rPr>
              <w:t>Conceit</w:t>
            </w:r>
            <w:r w:rsidR="004A6D80">
              <w:rPr>
                <w:rFonts w:cstheme="minorHAnsi"/>
                <w:sz w:val="22"/>
                <w:szCs w:val="20"/>
              </w:rPr>
              <w:t xml:space="preserve"> or Transformations</w:t>
            </w:r>
          </w:p>
          <w:p w:rsidR="007F499F" w:rsidRPr="008A2A1D" w:rsidRDefault="007F499F" w:rsidP="007F499F">
            <w:pPr>
              <w:rPr>
                <w:rFonts w:cstheme="minorHAnsi"/>
                <w:sz w:val="22"/>
                <w:szCs w:val="20"/>
              </w:rPr>
            </w:pPr>
            <w:r w:rsidRPr="008A2A1D">
              <w:rPr>
                <w:rFonts w:cstheme="minorHAnsi"/>
                <w:sz w:val="22"/>
                <w:szCs w:val="20"/>
              </w:rPr>
              <w:t>Catharsis</w:t>
            </w:r>
          </w:p>
          <w:p w:rsidR="007F499F" w:rsidRPr="008A2A1D" w:rsidRDefault="007F499F" w:rsidP="007F499F">
            <w:pPr>
              <w:rPr>
                <w:rFonts w:cstheme="minorHAnsi"/>
                <w:sz w:val="22"/>
                <w:szCs w:val="20"/>
              </w:rPr>
            </w:pPr>
            <w:r w:rsidRPr="008A2A1D">
              <w:rPr>
                <w:rFonts w:cstheme="minorHAnsi"/>
                <w:sz w:val="22"/>
                <w:szCs w:val="20"/>
              </w:rPr>
              <w:t>Pathos</w:t>
            </w:r>
          </w:p>
          <w:p w:rsidR="007F499F" w:rsidRPr="004C6AE4" w:rsidRDefault="007F499F">
            <w:pPr>
              <w:rPr>
                <w:rFonts w:cstheme="minorHAnsi"/>
                <w:sz w:val="22"/>
                <w:szCs w:val="20"/>
              </w:rPr>
            </w:pPr>
            <w:r w:rsidRPr="008A2A1D">
              <w:rPr>
                <w:rFonts w:cstheme="minorHAnsi"/>
                <w:sz w:val="22"/>
                <w:szCs w:val="20"/>
              </w:rPr>
              <w:t>Specific cultural references</w:t>
            </w:r>
          </w:p>
        </w:tc>
        <w:tc>
          <w:tcPr>
            <w:tcW w:w="5387" w:type="dxa"/>
          </w:tcPr>
          <w:p w:rsidR="007F499F" w:rsidRPr="008A2A1D" w:rsidRDefault="007F499F" w:rsidP="007F499F">
            <w:pPr>
              <w:rPr>
                <w:rFonts w:cstheme="minorHAnsi"/>
                <w:sz w:val="22"/>
                <w:szCs w:val="20"/>
                <w:u w:val="single"/>
              </w:rPr>
            </w:pPr>
            <w:r w:rsidRPr="008A2A1D">
              <w:rPr>
                <w:rFonts w:cstheme="minorHAnsi"/>
                <w:sz w:val="22"/>
                <w:szCs w:val="20"/>
                <w:u w:val="single"/>
              </w:rPr>
              <w:t>Themes and Connections (A04)</w:t>
            </w:r>
          </w:p>
          <w:p w:rsidR="007F499F" w:rsidRPr="008A2A1D" w:rsidRDefault="007F499F" w:rsidP="007F499F">
            <w:pPr>
              <w:rPr>
                <w:rFonts w:cstheme="minorHAnsi"/>
                <w:sz w:val="22"/>
                <w:szCs w:val="20"/>
              </w:rPr>
            </w:pPr>
            <w:r w:rsidRPr="008A2A1D">
              <w:rPr>
                <w:rFonts w:cstheme="minorHAnsi"/>
                <w:sz w:val="22"/>
                <w:szCs w:val="20"/>
              </w:rPr>
              <w:t xml:space="preserve">Women’s bodies/transformation- </w:t>
            </w:r>
            <w:r w:rsidRPr="008A2A1D">
              <w:rPr>
                <w:rFonts w:cstheme="minorHAnsi"/>
                <w:b/>
                <w:sz w:val="22"/>
                <w:szCs w:val="20"/>
              </w:rPr>
              <w:t>The Diet, The Map- Woman, The Woman who Shopped,  Tall, Beautiful</w:t>
            </w:r>
          </w:p>
          <w:p w:rsidR="007F499F" w:rsidRPr="008A2A1D" w:rsidRDefault="007F499F" w:rsidP="007F499F">
            <w:pPr>
              <w:rPr>
                <w:rFonts w:cstheme="minorHAnsi"/>
                <w:sz w:val="22"/>
                <w:szCs w:val="20"/>
              </w:rPr>
            </w:pPr>
            <w:r w:rsidRPr="008A2A1D">
              <w:rPr>
                <w:rFonts w:cstheme="minorHAnsi"/>
                <w:sz w:val="22"/>
                <w:szCs w:val="20"/>
              </w:rPr>
              <w:t>Degradation and Mistreatment of Women-</w:t>
            </w:r>
            <w:r w:rsidRPr="008A2A1D">
              <w:rPr>
                <w:rFonts w:cstheme="minorHAnsi"/>
                <w:b/>
                <w:sz w:val="22"/>
                <w:szCs w:val="20"/>
              </w:rPr>
              <w:t>Beautiful, Loud, History</w:t>
            </w:r>
            <w:r>
              <w:rPr>
                <w:rFonts w:cstheme="minorHAnsi"/>
                <w:b/>
                <w:sz w:val="22"/>
                <w:szCs w:val="20"/>
              </w:rPr>
              <w:t>, Work</w:t>
            </w:r>
          </w:p>
          <w:p w:rsidR="007F499F" w:rsidRPr="008A2A1D" w:rsidRDefault="007F499F" w:rsidP="007F499F">
            <w:pPr>
              <w:rPr>
                <w:rFonts w:cstheme="minorHAnsi"/>
                <w:sz w:val="22"/>
                <w:szCs w:val="20"/>
              </w:rPr>
            </w:pPr>
            <w:r w:rsidRPr="008A2A1D">
              <w:rPr>
                <w:rFonts w:cstheme="minorHAnsi"/>
                <w:sz w:val="22"/>
                <w:szCs w:val="20"/>
              </w:rPr>
              <w:t xml:space="preserve">Women and History- </w:t>
            </w:r>
            <w:r w:rsidRPr="008A2A1D">
              <w:rPr>
                <w:rFonts w:cstheme="minorHAnsi"/>
                <w:b/>
                <w:sz w:val="22"/>
                <w:szCs w:val="20"/>
              </w:rPr>
              <w:t>Beautiful, Sub, Long Queen, Wish</w:t>
            </w:r>
          </w:p>
          <w:p w:rsidR="007F499F" w:rsidRPr="008A2A1D" w:rsidRDefault="007F499F" w:rsidP="007F499F">
            <w:pPr>
              <w:rPr>
                <w:rFonts w:cstheme="minorHAnsi"/>
                <w:sz w:val="22"/>
                <w:szCs w:val="20"/>
              </w:rPr>
            </w:pPr>
            <w:r w:rsidRPr="008A2A1D">
              <w:rPr>
                <w:rFonts w:cstheme="minorHAnsi"/>
                <w:sz w:val="22"/>
                <w:szCs w:val="20"/>
              </w:rPr>
              <w:t xml:space="preserve">Unheard Voice- </w:t>
            </w:r>
            <w:r w:rsidRPr="008A2A1D">
              <w:rPr>
                <w:rFonts w:cstheme="minorHAnsi"/>
                <w:b/>
                <w:sz w:val="22"/>
                <w:szCs w:val="20"/>
              </w:rPr>
              <w:t>Sub, History, Virgin’s Memo, Anon, Loud, Laughter of Stafford Girl’s High, White Writing</w:t>
            </w:r>
          </w:p>
          <w:p w:rsidR="007F499F" w:rsidRPr="008A2A1D" w:rsidRDefault="007F499F" w:rsidP="007F499F">
            <w:pPr>
              <w:rPr>
                <w:rFonts w:cstheme="minorHAnsi"/>
                <w:sz w:val="22"/>
                <w:szCs w:val="20"/>
              </w:rPr>
            </w:pPr>
            <w:r w:rsidRPr="008A2A1D">
              <w:rPr>
                <w:rFonts w:cstheme="minorHAnsi"/>
                <w:sz w:val="22"/>
                <w:szCs w:val="20"/>
              </w:rPr>
              <w:t xml:space="preserve">Motherhood- </w:t>
            </w:r>
            <w:r w:rsidRPr="008A2A1D">
              <w:rPr>
                <w:rFonts w:cstheme="minorHAnsi"/>
                <w:b/>
                <w:sz w:val="22"/>
                <w:szCs w:val="20"/>
              </w:rPr>
              <w:t>Virgin’s Memo, The Cord, Light Gatherer, Work, Long Queen</w:t>
            </w:r>
          </w:p>
          <w:p w:rsidR="007F499F" w:rsidRPr="008A2A1D" w:rsidRDefault="007F499F" w:rsidP="007F499F">
            <w:pPr>
              <w:rPr>
                <w:rFonts w:cstheme="minorHAnsi"/>
                <w:sz w:val="22"/>
                <w:szCs w:val="20"/>
              </w:rPr>
            </w:pPr>
            <w:r w:rsidRPr="008A2A1D">
              <w:rPr>
                <w:rFonts w:cstheme="minorHAnsi"/>
                <w:sz w:val="22"/>
                <w:szCs w:val="20"/>
              </w:rPr>
              <w:t xml:space="preserve">The Poetic Voice- </w:t>
            </w:r>
            <w:r w:rsidRPr="008A2A1D">
              <w:rPr>
                <w:rFonts w:cstheme="minorHAnsi"/>
                <w:b/>
                <w:sz w:val="22"/>
                <w:szCs w:val="20"/>
              </w:rPr>
              <w:t>Gambler, Dreaming Week, Tall, Anon, White Writing</w:t>
            </w:r>
          </w:p>
          <w:p w:rsidR="007F499F" w:rsidRPr="008A2A1D" w:rsidRDefault="007F499F" w:rsidP="007F499F">
            <w:pPr>
              <w:rPr>
                <w:rFonts w:cstheme="minorHAnsi"/>
                <w:b/>
                <w:sz w:val="22"/>
                <w:szCs w:val="20"/>
              </w:rPr>
            </w:pPr>
            <w:r w:rsidRPr="008A2A1D">
              <w:rPr>
                <w:rFonts w:cstheme="minorHAnsi"/>
                <w:sz w:val="22"/>
                <w:szCs w:val="20"/>
              </w:rPr>
              <w:t xml:space="preserve">Matrilineal Line- </w:t>
            </w:r>
            <w:r w:rsidRPr="008A2A1D">
              <w:rPr>
                <w:rFonts w:cstheme="minorHAnsi"/>
                <w:b/>
                <w:sz w:val="22"/>
                <w:szCs w:val="20"/>
              </w:rPr>
              <w:t>Long Queen, The Cord, Anon, History</w:t>
            </w:r>
          </w:p>
          <w:p w:rsidR="007F499F" w:rsidRPr="008A2A1D" w:rsidRDefault="007F499F" w:rsidP="007F499F">
            <w:pPr>
              <w:rPr>
                <w:rFonts w:cstheme="minorHAnsi"/>
                <w:sz w:val="22"/>
                <w:szCs w:val="20"/>
              </w:rPr>
            </w:pPr>
            <w:r w:rsidRPr="008A2A1D">
              <w:rPr>
                <w:rFonts w:cstheme="minorHAnsi"/>
                <w:sz w:val="22"/>
                <w:szCs w:val="20"/>
              </w:rPr>
              <w:t xml:space="preserve">Elegies- </w:t>
            </w:r>
            <w:r w:rsidRPr="008A2A1D">
              <w:rPr>
                <w:rFonts w:cstheme="minorHAnsi"/>
                <w:b/>
                <w:sz w:val="22"/>
                <w:szCs w:val="20"/>
              </w:rPr>
              <w:t>Wish, North-West, Death and the Moon</w:t>
            </w:r>
          </w:p>
          <w:p w:rsidR="007F499F" w:rsidRDefault="007F499F">
            <w:pPr>
              <w:rPr>
                <w:b/>
              </w:rPr>
            </w:pPr>
          </w:p>
        </w:tc>
      </w:tr>
      <w:tr w:rsidR="004C6AE4" w:rsidTr="004C6AE4">
        <w:trPr>
          <w:gridBefore w:val="1"/>
          <w:wBefore w:w="142" w:type="dxa"/>
        </w:trPr>
        <w:tc>
          <w:tcPr>
            <w:tcW w:w="5387" w:type="dxa"/>
          </w:tcPr>
          <w:p w:rsidR="004C6AE4" w:rsidRPr="004C6AE4" w:rsidRDefault="004C6AE4" w:rsidP="007F499F">
            <w:pPr>
              <w:rPr>
                <w:rFonts w:cstheme="minorHAnsi"/>
                <w:sz w:val="22"/>
                <w:szCs w:val="20"/>
              </w:rPr>
            </w:pPr>
            <w:r>
              <w:rPr>
                <w:rFonts w:cstheme="minorHAnsi"/>
                <w:sz w:val="22"/>
                <w:szCs w:val="20"/>
              </w:rPr>
              <w:t>Critical views (AO</w:t>
            </w:r>
            <w:r w:rsidRPr="004C6AE4">
              <w:rPr>
                <w:rFonts w:cstheme="minorHAnsi"/>
                <w:sz w:val="22"/>
                <w:szCs w:val="20"/>
              </w:rPr>
              <w:t>5)</w:t>
            </w:r>
          </w:p>
        </w:tc>
        <w:tc>
          <w:tcPr>
            <w:tcW w:w="5387" w:type="dxa"/>
          </w:tcPr>
          <w:p w:rsidR="004C6AE4" w:rsidRPr="004C6AE4" w:rsidRDefault="004C6AE4" w:rsidP="007F499F">
            <w:pPr>
              <w:rPr>
                <w:rFonts w:cstheme="minorHAnsi"/>
                <w:sz w:val="22"/>
                <w:szCs w:val="20"/>
              </w:rPr>
            </w:pPr>
            <w:r>
              <w:rPr>
                <w:rFonts w:cstheme="minorHAnsi"/>
                <w:sz w:val="22"/>
                <w:szCs w:val="20"/>
              </w:rPr>
              <w:t>Duffy on her own writing (AO5)</w:t>
            </w:r>
          </w:p>
        </w:tc>
      </w:tr>
      <w:tr w:rsidR="004C6AE4" w:rsidRPr="004C6AE4" w:rsidTr="004C6AE4">
        <w:trPr>
          <w:gridBefore w:val="1"/>
          <w:wBefore w:w="142" w:type="dxa"/>
          <w:trHeight w:val="2729"/>
        </w:trPr>
        <w:tc>
          <w:tcPr>
            <w:tcW w:w="5387" w:type="dxa"/>
          </w:tcPr>
          <w:p w:rsidR="004C6AE4" w:rsidRPr="004C6AE4" w:rsidRDefault="004C6AE4" w:rsidP="007F499F">
            <w:pPr>
              <w:rPr>
                <w:rFonts w:cstheme="minorHAnsi"/>
                <w:sz w:val="20"/>
                <w:szCs w:val="20"/>
              </w:rPr>
            </w:pPr>
            <w:r>
              <w:rPr>
                <w:rFonts w:cstheme="minorHAnsi"/>
                <w:sz w:val="22"/>
                <w:szCs w:val="20"/>
              </w:rPr>
              <w:t>‘</w:t>
            </w:r>
            <w:r w:rsidRPr="004C6AE4">
              <w:rPr>
                <w:rFonts w:cstheme="minorHAnsi"/>
                <w:sz w:val="20"/>
                <w:szCs w:val="20"/>
              </w:rPr>
              <w:t>Myths that don’t exist but should’ Mendelsohn (2002)</w:t>
            </w:r>
          </w:p>
          <w:p w:rsidR="004C6AE4" w:rsidRPr="004C6AE4" w:rsidRDefault="004C6AE4" w:rsidP="007F499F">
            <w:pPr>
              <w:rPr>
                <w:rFonts w:cstheme="minorHAnsi"/>
                <w:sz w:val="20"/>
                <w:szCs w:val="20"/>
              </w:rPr>
            </w:pPr>
            <w:r w:rsidRPr="004C6AE4">
              <w:rPr>
                <w:rFonts w:cstheme="minorHAnsi"/>
                <w:sz w:val="20"/>
                <w:szCs w:val="20"/>
              </w:rPr>
              <w:t>‘Sense of darkness as well as joy’ O’Reilly 2008</w:t>
            </w:r>
          </w:p>
          <w:p w:rsidR="004C6AE4" w:rsidRDefault="004C6AE4" w:rsidP="007F499F">
            <w:pPr>
              <w:rPr>
                <w:rFonts w:cstheme="minorHAnsi"/>
                <w:sz w:val="20"/>
                <w:szCs w:val="20"/>
              </w:rPr>
            </w:pPr>
            <w:r w:rsidRPr="004C6AE4">
              <w:rPr>
                <w:rFonts w:cstheme="minorHAnsi"/>
                <w:sz w:val="20"/>
                <w:szCs w:val="20"/>
              </w:rPr>
              <w:t xml:space="preserve">‘lists…not always the ones taught at </w:t>
            </w:r>
            <w:proofErr w:type="spellStart"/>
            <w:r w:rsidRPr="004C6AE4">
              <w:rPr>
                <w:rFonts w:cstheme="minorHAnsi"/>
                <w:sz w:val="20"/>
                <w:szCs w:val="20"/>
              </w:rPr>
              <w:t>school’</w:t>
            </w:r>
            <w:proofErr w:type="spellEnd"/>
            <w:r w:rsidRPr="004C6AE4">
              <w:rPr>
                <w:rFonts w:cstheme="minorHAnsi"/>
                <w:sz w:val="20"/>
                <w:szCs w:val="20"/>
              </w:rPr>
              <w:t xml:space="preserve"> Forbes (2002)</w:t>
            </w:r>
          </w:p>
          <w:p w:rsidR="004C6AE4" w:rsidRDefault="004C6AE4" w:rsidP="004C6AE4">
            <w:pPr>
              <w:rPr>
                <w:rFonts w:cstheme="minorHAnsi"/>
                <w:sz w:val="20"/>
                <w:szCs w:val="20"/>
              </w:rPr>
            </w:pPr>
            <w:r>
              <w:rPr>
                <w:rFonts w:cstheme="minorHAnsi"/>
                <w:sz w:val="20"/>
                <w:szCs w:val="20"/>
              </w:rPr>
              <w:t xml:space="preserve">‘densely </w:t>
            </w:r>
            <w:proofErr w:type="spellStart"/>
            <w:r>
              <w:rPr>
                <w:rFonts w:cstheme="minorHAnsi"/>
                <w:sz w:val="20"/>
                <w:szCs w:val="20"/>
              </w:rPr>
              <w:t>defamiliarising</w:t>
            </w:r>
            <w:proofErr w:type="spellEnd"/>
            <w:r>
              <w:rPr>
                <w:rFonts w:cstheme="minorHAnsi"/>
                <w:sz w:val="20"/>
                <w:szCs w:val="20"/>
              </w:rPr>
              <w:t xml:space="preserve"> symbolism’ Dowson (2016)</w:t>
            </w:r>
            <w:r w:rsidRPr="004C6AE4">
              <w:rPr>
                <w:rFonts w:cstheme="minorHAnsi"/>
                <w:sz w:val="20"/>
                <w:szCs w:val="20"/>
              </w:rPr>
              <w:t xml:space="preserve"> </w:t>
            </w:r>
          </w:p>
          <w:p w:rsidR="004C6AE4" w:rsidRPr="004C6AE4" w:rsidRDefault="004C6AE4" w:rsidP="004C6AE4">
            <w:pPr>
              <w:rPr>
                <w:rFonts w:cstheme="minorHAnsi"/>
                <w:sz w:val="20"/>
                <w:szCs w:val="20"/>
              </w:rPr>
            </w:pPr>
            <w:r w:rsidRPr="004C6AE4">
              <w:rPr>
                <w:rFonts w:cstheme="minorHAnsi"/>
                <w:sz w:val="20"/>
                <w:szCs w:val="20"/>
              </w:rPr>
              <w:t>‘exposes the trash of our aspirations’ Feinstein (2002)</w:t>
            </w:r>
          </w:p>
          <w:p w:rsidR="004C6AE4" w:rsidRDefault="004C6AE4" w:rsidP="004C6AE4">
            <w:pPr>
              <w:rPr>
                <w:rFonts w:cstheme="minorHAnsi"/>
                <w:sz w:val="20"/>
                <w:szCs w:val="20"/>
              </w:rPr>
            </w:pPr>
            <w:r w:rsidRPr="004C6AE4">
              <w:rPr>
                <w:rFonts w:cstheme="minorHAnsi"/>
                <w:sz w:val="20"/>
                <w:szCs w:val="20"/>
              </w:rPr>
              <w:t>‘the poems placed at the end</w:t>
            </w:r>
            <w:r>
              <w:rPr>
                <w:rFonts w:cstheme="minorHAnsi"/>
                <w:sz w:val="20"/>
                <w:szCs w:val="20"/>
              </w:rPr>
              <w:t xml:space="preserve"> of the book signal a movement or development’ (Feinstein 2002)</w:t>
            </w:r>
          </w:p>
          <w:p w:rsidR="004C6AE4" w:rsidRPr="004C6AE4" w:rsidRDefault="004C6AE4" w:rsidP="007F499F">
            <w:pPr>
              <w:rPr>
                <w:rFonts w:cstheme="minorHAnsi"/>
                <w:sz w:val="22"/>
                <w:szCs w:val="20"/>
              </w:rPr>
            </w:pPr>
            <w:r>
              <w:rPr>
                <w:rFonts w:cstheme="minorHAnsi"/>
                <w:sz w:val="20"/>
                <w:szCs w:val="20"/>
              </w:rPr>
              <w:t>‘[TLOSG</w:t>
            </w:r>
            <w:r>
              <w:rPr>
                <w:rFonts w:cstheme="minorHAnsi"/>
                <w:sz w:val="20"/>
                <w:szCs w:val="20"/>
              </w:rPr>
              <w:t>H</w:t>
            </w:r>
            <w:r>
              <w:rPr>
                <w:rFonts w:cstheme="minorHAnsi"/>
                <w:sz w:val="20"/>
                <w:szCs w:val="20"/>
              </w:rPr>
              <w:t>] is an allegory of the rise of feminism, sweeping away dowdy post-war austerity and buttoned-up emotional sterility’ Forbes (2002)</w:t>
            </w:r>
          </w:p>
        </w:tc>
        <w:tc>
          <w:tcPr>
            <w:tcW w:w="5387" w:type="dxa"/>
          </w:tcPr>
          <w:p w:rsidR="00000000" w:rsidRPr="004C6AE4" w:rsidRDefault="00B02195" w:rsidP="004C6AE4">
            <w:pPr>
              <w:rPr>
                <w:rFonts w:cstheme="minorHAnsi"/>
                <w:sz w:val="20"/>
                <w:szCs w:val="20"/>
              </w:rPr>
            </w:pPr>
            <w:r w:rsidRPr="004C6AE4">
              <w:rPr>
                <w:rFonts w:cstheme="minorHAnsi"/>
                <w:sz w:val="20"/>
                <w:szCs w:val="20"/>
              </w:rPr>
              <w:t>‘</w:t>
            </w:r>
            <w:r w:rsidR="004C6AE4">
              <w:rPr>
                <w:rFonts w:cstheme="minorHAnsi"/>
                <w:sz w:val="20"/>
                <w:szCs w:val="20"/>
              </w:rPr>
              <w:t xml:space="preserve">[TLOSGH] is </w:t>
            </w:r>
            <w:r w:rsidRPr="004C6AE4">
              <w:rPr>
                <w:rFonts w:cstheme="minorHAnsi"/>
                <w:sz w:val="20"/>
                <w:szCs w:val="20"/>
              </w:rPr>
              <w:t>a comic elegy of the sort of schools I went to – a convent and then a girls’ grammar – and for a certain kind of woman teacher’</w:t>
            </w:r>
          </w:p>
          <w:p w:rsidR="00000000" w:rsidRPr="004C6AE4" w:rsidRDefault="00B02195" w:rsidP="004C6AE4">
            <w:pPr>
              <w:rPr>
                <w:rFonts w:cstheme="minorHAnsi"/>
                <w:sz w:val="20"/>
                <w:szCs w:val="20"/>
              </w:rPr>
            </w:pPr>
            <w:r w:rsidRPr="004C6AE4">
              <w:rPr>
                <w:rFonts w:cstheme="minorHAnsi"/>
                <w:sz w:val="20"/>
                <w:szCs w:val="20"/>
                <w:lang w:val="en-US"/>
              </w:rPr>
              <w:t>‘</w:t>
            </w:r>
            <w:r w:rsidRPr="004C6AE4">
              <w:rPr>
                <w:rFonts w:cstheme="minorHAnsi"/>
                <w:sz w:val="20"/>
                <w:szCs w:val="20"/>
              </w:rPr>
              <w:t>poems have a dark fairy tale, or myth-like quality…tall stories…circling female experience, and told as go</w:t>
            </w:r>
            <w:r w:rsidRPr="004C6AE4">
              <w:rPr>
                <w:rFonts w:cstheme="minorHAnsi"/>
                <w:sz w:val="20"/>
                <w:szCs w:val="20"/>
              </w:rPr>
              <w:t>spel truth’</w:t>
            </w:r>
          </w:p>
          <w:p w:rsidR="00000000" w:rsidRPr="004C6AE4" w:rsidRDefault="00B02195" w:rsidP="004C6AE4">
            <w:pPr>
              <w:rPr>
                <w:rFonts w:cstheme="minorHAnsi"/>
                <w:sz w:val="20"/>
                <w:szCs w:val="20"/>
              </w:rPr>
            </w:pPr>
            <w:r w:rsidRPr="004C6AE4">
              <w:rPr>
                <w:rFonts w:cstheme="minorHAnsi"/>
                <w:sz w:val="20"/>
                <w:szCs w:val="20"/>
              </w:rPr>
              <w:t>‘poems exist in an uncertain landscape where history crumbles in the distance and the women in these gospels walk towards us out of the dust of the words’</w:t>
            </w:r>
          </w:p>
          <w:p w:rsidR="004C6AE4" w:rsidRPr="004C6AE4" w:rsidRDefault="00B02195" w:rsidP="004C6AE4">
            <w:pPr>
              <w:rPr>
                <w:rFonts w:cstheme="minorHAnsi"/>
                <w:b/>
                <w:sz w:val="20"/>
                <w:szCs w:val="20"/>
              </w:rPr>
            </w:pPr>
            <w:r w:rsidRPr="004C6AE4">
              <w:rPr>
                <w:rFonts w:cstheme="minorHAnsi"/>
                <w:sz w:val="20"/>
                <w:szCs w:val="20"/>
              </w:rPr>
              <w:t>‘closes with poems that are more prayer than gospel and more obviously personal…the collection</w:t>
            </w:r>
            <w:r w:rsidRPr="004C6AE4">
              <w:rPr>
                <w:rFonts w:cstheme="minorHAnsi"/>
                <w:b/>
                <w:sz w:val="20"/>
                <w:szCs w:val="20"/>
              </w:rPr>
              <w:t>…</w:t>
            </w:r>
            <w:r w:rsidRPr="004C6AE4">
              <w:rPr>
                <w:rFonts w:cstheme="minorHAnsi"/>
                <w:sz w:val="20"/>
                <w:szCs w:val="20"/>
              </w:rPr>
              <w:t>move[s]…from the larger ‘public’ statement of the gospel to the smaller, more intimate address of the poem as prayer’</w:t>
            </w:r>
          </w:p>
        </w:tc>
      </w:tr>
      <w:tr w:rsidR="007F499F" w:rsidTr="004C6AE4">
        <w:tc>
          <w:tcPr>
            <w:tcW w:w="10916" w:type="dxa"/>
            <w:gridSpan w:val="3"/>
          </w:tcPr>
          <w:p w:rsidR="007F499F" w:rsidRPr="007F499F" w:rsidRDefault="007F499F" w:rsidP="007F499F">
            <w:pPr>
              <w:rPr>
                <w:rFonts w:cstheme="minorHAnsi"/>
                <w:sz w:val="28"/>
                <w:u w:val="single"/>
              </w:rPr>
            </w:pPr>
            <w:r w:rsidRPr="007F499F">
              <w:rPr>
                <w:rFonts w:cstheme="minorHAnsi"/>
                <w:sz w:val="28"/>
                <w:u w:val="single"/>
              </w:rPr>
              <w:lastRenderedPageBreak/>
              <w:t>Key Poems and Content</w:t>
            </w:r>
          </w:p>
          <w:p w:rsidR="007F499F" w:rsidRPr="007F499F" w:rsidRDefault="007F499F" w:rsidP="007F499F">
            <w:pPr>
              <w:rPr>
                <w:rFonts w:cstheme="minorHAnsi"/>
                <w:sz w:val="22"/>
                <w:szCs w:val="20"/>
              </w:rPr>
            </w:pPr>
            <w:r w:rsidRPr="007F499F">
              <w:rPr>
                <w:rFonts w:cstheme="minorHAnsi"/>
                <w:b/>
                <w:sz w:val="22"/>
                <w:szCs w:val="20"/>
              </w:rPr>
              <w:t>The Long Queen</w:t>
            </w:r>
            <w:r w:rsidRPr="007F499F">
              <w:rPr>
                <w:rFonts w:cstheme="minorHAnsi"/>
                <w:sz w:val="22"/>
                <w:szCs w:val="20"/>
              </w:rPr>
              <w:t>- “Women, girls, spinsters, hags…wet nurses,/witches, widows, wives” ;”No girl born who wasn’t the Long Queen’s always child”; “</w:t>
            </w:r>
            <w:r w:rsidRPr="007F499F">
              <w:rPr>
                <w:rFonts w:cstheme="minorHAnsi"/>
                <w:i/>
                <w:sz w:val="22"/>
                <w:szCs w:val="20"/>
              </w:rPr>
              <w:t>Tears:</w:t>
            </w:r>
            <w:r w:rsidRPr="007F499F">
              <w:rPr>
                <w:rFonts w:cstheme="minorHAnsi"/>
                <w:sz w:val="22"/>
                <w:szCs w:val="20"/>
              </w:rPr>
              <w:t xml:space="preserve"> Salt pearls, bright jewels” “Her pleasures were stories, true or false”</w:t>
            </w:r>
          </w:p>
          <w:p w:rsidR="007F499F" w:rsidRPr="007F499F" w:rsidRDefault="007F499F" w:rsidP="007F499F">
            <w:pPr>
              <w:rPr>
                <w:rFonts w:cstheme="minorHAnsi"/>
                <w:sz w:val="22"/>
                <w:szCs w:val="20"/>
              </w:rPr>
            </w:pPr>
            <w:r w:rsidRPr="007F499F">
              <w:rPr>
                <w:rFonts w:cstheme="minorHAnsi"/>
                <w:b/>
                <w:sz w:val="22"/>
                <w:szCs w:val="20"/>
              </w:rPr>
              <w:t>The Map Woman: ”</w:t>
            </w:r>
            <w:r w:rsidRPr="007F499F">
              <w:rPr>
                <w:rFonts w:cstheme="minorHAnsi"/>
                <w:sz w:val="22"/>
                <w:szCs w:val="20"/>
              </w:rPr>
              <w:t xml:space="preserve">a precis of where to end or go back and begin” “A wedding pair ran, ringed, from the church” “When she knelt/she felt her father’s house pressing into her bone” ”her skin sloughed like a snake” </w:t>
            </w:r>
          </w:p>
          <w:p w:rsidR="007F499F" w:rsidRPr="007F499F" w:rsidRDefault="007F499F" w:rsidP="007F499F">
            <w:pPr>
              <w:rPr>
                <w:rFonts w:cstheme="minorHAnsi"/>
                <w:sz w:val="22"/>
                <w:szCs w:val="20"/>
              </w:rPr>
            </w:pPr>
            <w:r w:rsidRPr="007F499F">
              <w:rPr>
                <w:rFonts w:cstheme="minorHAnsi"/>
                <w:b/>
                <w:sz w:val="22"/>
                <w:szCs w:val="20"/>
              </w:rPr>
              <w:t>Beautiful</w:t>
            </w:r>
            <w:r w:rsidRPr="007F499F">
              <w:rPr>
                <w:rFonts w:cstheme="minorHAnsi"/>
                <w:sz w:val="22"/>
                <w:szCs w:val="20"/>
              </w:rPr>
              <w:t>: “queen of his heart, pin up, superstar” “Beauty is fame” “a little bird inside a cage” “made him fuck her as a lad” “They filmed her harder, harder” “dumped what they couldn’t use” “</w:t>
            </w:r>
            <w:r w:rsidRPr="007F499F">
              <w:rPr>
                <w:rFonts w:cstheme="minorHAnsi"/>
                <w:i/>
                <w:sz w:val="22"/>
                <w:szCs w:val="20"/>
              </w:rPr>
              <w:t xml:space="preserve">Give us a smile, Cunt” </w:t>
            </w:r>
            <w:r w:rsidRPr="007F499F">
              <w:rPr>
                <w:rFonts w:cstheme="minorHAnsi"/>
                <w:sz w:val="22"/>
                <w:szCs w:val="20"/>
              </w:rPr>
              <w:t>“History’s Stinking breath in her face”</w:t>
            </w:r>
          </w:p>
          <w:p w:rsidR="007F499F" w:rsidRPr="007F499F" w:rsidRDefault="007F499F" w:rsidP="007F499F">
            <w:pPr>
              <w:rPr>
                <w:rFonts w:cstheme="minorHAnsi"/>
                <w:sz w:val="22"/>
                <w:szCs w:val="20"/>
              </w:rPr>
            </w:pPr>
            <w:r w:rsidRPr="007F499F">
              <w:rPr>
                <w:rFonts w:cstheme="minorHAnsi"/>
                <w:b/>
                <w:sz w:val="22"/>
                <w:szCs w:val="20"/>
              </w:rPr>
              <w:t>Loud</w:t>
            </w:r>
            <w:r w:rsidRPr="007F499F">
              <w:rPr>
                <w:rFonts w:cstheme="minorHAnsi"/>
                <w:sz w:val="22"/>
                <w:szCs w:val="20"/>
              </w:rPr>
              <w:t>: “her voice ripped out of her throat like a firework” ”she’d been easily led…Not any more. Now she could roar”, “She was pure sound, rumbling like an avalanche” ”she bawled at the moon and it span away”</w:t>
            </w:r>
          </w:p>
          <w:p w:rsidR="007F499F" w:rsidRPr="007F499F" w:rsidRDefault="007F499F" w:rsidP="007F499F">
            <w:pPr>
              <w:spacing w:line="260" w:lineRule="auto"/>
              <w:ind w:right="14"/>
              <w:jc w:val="both"/>
              <w:rPr>
                <w:rFonts w:eastAsia="Calibri" w:cstheme="minorHAnsi"/>
                <w:color w:val="000000"/>
                <w:sz w:val="22"/>
                <w:szCs w:val="20"/>
                <w:lang w:eastAsia="en-GB"/>
              </w:rPr>
            </w:pPr>
            <w:r w:rsidRPr="007F499F">
              <w:rPr>
                <w:rFonts w:cstheme="minorHAnsi"/>
                <w:b/>
                <w:sz w:val="22"/>
                <w:szCs w:val="20"/>
              </w:rPr>
              <w:t>History</w:t>
            </w:r>
            <w:r w:rsidRPr="007F499F">
              <w:rPr>
                <w:rFonts w:cstheme="minorHAnsi"/>
                <w:sz w:val="22"/>
                <w:szCs w:val="20"/>
              </w:rPr>
              <w:t>: “half dead” “smelling of pee” “She was History” “watched for a hundred years as the air of Rome/turned to stone” “how the children waved/ their little hands from the trains””</w:t>
            </w:r>
            <w:r w:rsidRPr="007F499F">
              <w:rPr>
                <w:rFonts w:eastAsia="Calibri" w:cstheme="minorHAnsi"/>
                <w:color w:val="000000"/>
                <w:sz w:val="22"/>
                <w:szCs w:val="20"/>
                <w:lang w:eastAsia="en-GB"/>
              </w:rPr>
              <w:t xml:space="preserve"> She woke again,/ cold, in the dark” “</w:t>
            </w:r>
            <w:r w:rsidRPr="007F499F">
              <w:rPr>
                <w:rFonts w:eastAsia="Calibri" w:cstheme="minorHAnsi"/>
                <w:noProof/>
                <w:color w:val="000000"/>
                <w:sz w:val="22"/>
                <w:szCs w:val="20"/>
                <w:lang w:eastAsia="en-GB"/>
              </w:rPr>
              <w:t>s</w:t>
            </w:r>
            <w:r w:rsidRPr="007F499F">
              <w:rPr>
                <w:rFonts w:eastAsia="Calibri" w:cstheme="minorHAnsi"/>
                <w:color w:val="000000"/>
                <w:sz w:val="22"/>
                <w:szCs w:val="20"/>
                <w:lang w:eastAsia="en-GB"/>
              </w:rPr>
              <w:t>hit wrapped in a newspaper posted/ onto the floor”</w:t>
            </w:r>
          </w:p>
          <w:p w:rsidR="007F499F" w:rsidRPr="007F499F" w:rsidRDefault="007F499F" w:rsidP="007F499F">
            <w:pPr>
              <w:spacing w:line="260" w:lineRule="auto"/>
              <w:ind w:right="14"/>
              <w:jc w:val="both"/>
              <w:rPr>
                <w:rFonts w:eastAsia="Calibri" w:cstheme="minorHAnsi"/>
                <w:color w:val="000000"/>
                <w:sz w:val="22"/>
                <w:szCs w:val="20"/>
                <w:lang w:eastAsia="en-GB"/>
              </w:rPr>
            </w:pPr>
            <w:r w:rsidRPr="007F499F">
              <w:rPr>
                <w:rFonts w:cstheme="minorHAnsi"/>
                <w:b/>
                <w:sz w:val="22"/>
                <w:szCs w:val="20"/>
              </w:rPr>
              <w:t>Sub</w:t>
            </w:r>
            <w:r w:rsidRPr="007F499F">
              <w:rPr>
                <w:rFonts w:cstheme="minorHAnsi"/>
                <w:sz w:val="22"/>
                <w:szCs w:val="20"/>
              </w:rPr>
              <w:t>:</w:t>
            </w:r>
            <w:r w:rsidRPr="007F499F">
              <w:rPr>
                <w:rFonts w:eastAsia="Calibri" w:cstheme="minorHAnsi"/>
                <w:color w:val="000000"/>
                <w:sz w:val="22"/>
                <w:szCs w:val="20"/>
                <w:lang w:eastAsia="en-GB"/>
              </w:rPr>
              <w:t xml:space="preserve"> </w:t>
            </w:r>
            <w:r w:rsidR="00AE640B">
              <w:rPr>
                <w:rFonts w:eastAsia="Calibri" w:cstheme="minorHAnsi"/>
                <w:color w:val="000000"/>
                <w:sz w:val="22"/>
                <w:szCs w:val="20"/>
                <w:lang w:eastAsia="en-GB"/>
              </w:rPr>
              <w:t xml:space="preserve">“came on” </w:t>
            </w:r>
            <w:r w:rsidRPr="007F499F">
              <w:rPr>
                <w:rFonts w:eastAsia="Calibri" w:cstheme="minorHAnsi"/>
                <w:color w:val="000000"/>
                <w:sz w:val="22"/>
                <w:szCs w:val="20"/>
                <w:lang w:eastAsia="en-GB"/>
              </w:rPr>
              <w:t xml:space="preserve">“my breasts bandaged beneath my no. 13 shirt” “on the other side of the steam” “bandaged again, time of the month” “nursing the precious egg of the ball” ”John, Paul, George and </w:t>
            </w:r>
            <w:r w:rsidRPr="007F499F">
              <w:rPr>
                <w:rFonts w:eastAsia="Calibri" w:cstheme="minorHAnsi"/>
                <w:i/>
                <w:color w:val="000000"/>
                <w:sz w:val="22"/>
                <w:szCs w:val="20"/>
                <w:lang w:eastAsia="en-GB"/>
              </w:rPr>
              <w:t>Mo</w:t>
            </w:r>
            <w:r w:rsidRPr="007F499F">
              <w:rPr>
                <w:rFonts w:eastAsia="Calibri" w:cstheme="minorHAnsi"/>
                <w:color w:val="000000"/>
                <w:sz w:val="22"/>
                <w:szCs w:val="20"/>
                <w:lang w:eastAsia="en-GB"/>
              </w:rPr>
              <w:t>i” ”Emily Dickinson’s poems” “I felt the first kick/ of my child; whacked a century into the crowd” “agreed on a whim to slim/to the weight of a boy”  “What I think to myself is this:   “</w:t>
            </w:r>
          </w:p>
          <w:p w:rsidR="007F499F" w:rsidRPr="007F499F" w:rsidRDefault="007F499F" w:rsidP="007F499F">
            <w:pPr>
              <w:spacing w:line="260" w:lineRule="auto"/>
              <w:ind w:right="14"/>
              <w:jc w:val="both"/>
              <w:rPr>
                <w:rFonts w:eastAsia="Calibri" w:cstheme="minorHAnsi"/>
                <w:color w:val="000000"/>
                <w:sz w:val="22"/>
                <w:szCs w:val="20"/>
                <w:lang w:eastAsia="en-GB"/>
              </w:rPr>
            </w:pPr>
            <w:r w:rsidRPr="007F499F">
              <w:rPr>
                <w:rFonts w:eastAsia="Calibri" w:cstheme="minorHAnsi"/>
                <w:b/>
                <w:color w:val="000000"/>
                <w:sz w:val="22"/>
                <w:szCs w:val="20"/>
                <w:lang w:eastAsia="en-GB"/>
              </w:rPr>
              <w:t>Anon</w:t>
            </w:r>
            <w:r w:rsidRPr="007F499F">
              <w:rPr>
                <w:rFonts w:eastAsia="Calibri" w:cstheme="minorHAnsi"/>
                <w:color w:val="000000"/>
                <w:sz w:val="22"/>
                <w:szCs w:val="20"/>
                <w:lang w:eastAsia="en-GB"/>
              </w:rPr>
              <w:t xml:space="preserve">: “she still lived on/Anon” “as though it had something/to get off </w:t>
            </w:r>
            <w:proofErr w:type="spellStart"/>
            <w:r w:rsidRPr="007F499F">
              <w:rPr>
                <w:rFonts w:eastAsia="Calibri" w:cstheme="minorHAnsi"/>
                <w:color w:val="000000"/>
                <w:sz w:val="22"/>
                <w:szCs w:val="20"/>
                <w:lang w:eastAsia="en-GB"/>
              </w:rPr>
              <w:t>it’s</w:t>
            </w:r>
            <w:proofErr w:type="spellEnd"/>
            <w:r w:rsidRPr="007F499F">
              <w:rPr>
                <w:rFonts w:eastAsia="Calibri" w:cstheme="minorHAnsi"/>
                <w:color w:val="000000"/>
                <w:sz w:val="22"/>
                <w:szCs w:val="20"/>
                <w:lang w:eastAsia="en-GB"/>
              </w:rPr>
              <w:t xml:space="preserve"> chest” ”she passed on her pen/like a baton”</w:t>
            </w:r>
          </w:p>
          <w:p w:rsidR="007F499F" w:rsidRPr="007F499F" w:rsidRDefault="007F499F" w:rsidP="007F499F">
            <w:pPr>
              <w:rPr>
                <w:rFonts w:cstheme="minorHAnsi"/>
                <w:sz w:val="22"/>
                <w:szCs w:val="20"/>
              </w:rPr>
            </w:pPr>
            <w:r w:rsidRPr="007F499F">
              <w:rPr>
                <w:rFonts w:cstheme="minorHAnsi"/>
                <w:b/>
                <w:sz w:val="22"/>
                <w:szCs w:val="20"/>
              </w:rPr>
              <w:t>Laughter of Stafford Girls’ High</w:t>
            </w:r>
            <w:r w:rsidRPr="007F499F">
              <w:rPr>
                <w:rFonts w:cstheme="minorHAnsi"/>
                <w:sz w:val="22"/>
                <w:szCs w:val="20"/>
              </w:rPr>
              <w:t>: ”the sound of the laugh…/ was a liquid one, a gurgle, a ripple, a dribble, a babble” “a sketch of a girl, a first draft”</w:t>
            </w:r>
            <w:r w:rsidRPr="007F499F">
              <w:rPr>
                <w:rFonts w:cstheme="minorHAnsi"/>
                <w:sz w:val="28"/>
              </w:rPr>
              <w:t xml:space="preserve"> “</w:t>
            </w:r>
            <w:r w:rsidRPr="007F499F">
              <w:rPr>
                <w:rFonts w:cstheme="minorHAnsi"/>
                <w:sz w:val="22"/>
                <w:szCs w:val="20"/>
              </w:rPr>
              <w:t xml:space="preserve">The Beaufort Scale…: Nought, calm; two , light breeze” “anarchy roared in her face/like a tropical wind” “the moon /was pinned like a monitor’s badge to the sky” “Mrs Mackay…her husband of twenty-five grinding childless years” “the clouds were slowly being torn up like a rule book” “they could hope to grow to be/ the finest of England’s daughters, mothers and wives” </w:t>
            </w:r>
            <w:r w:rsidRPr="007F499F">
              <w:rPr>
                <w:rFonts w:cstheme="minorHAnsi"/>
                <w:i/>
                <w:sz w:val="22"/>
                <w:szCs w:val="20"/>
              </w:rPr>
              <w:t xml:space="preserve">“All for one!…And one for all!” </w:t>
            </w:r>
            <w:r w:rsidRPr="007F499F">
              <w:rPr>
                <w:rFonts w:cstheme="minorHAnsi"/>
                <w:sz w:val="22"/>
                <w:szCs w:val="20"/>
              </w:rPr>
              <w:t xml:space="preserve"> “kissing her, kissing her, kissing her” “watching the head/ Queen Canute” “she felt her heart flare in its dark cave, hungry, blind” “it was now the air they breathed/teachers and girls” “A cheer like an avalanche burst from the roof” “it’s desks the small coffins of lessons/ the blackboard tombstones of learning” “the poem was done” “She wrote her maiden name with a stick in the sand”</w:t>
            </w:r>
          </w:p>
          <w:p w:rsidR="007F499F" w:rsidRPr="007F499F" w:rsidRDefault="007F499F" w:rsidP="007F499F">
            <w:pPr>
              <w:rPr>
                <w:rFonts w:cstheme="minorHAnsi"/>
                <w:sz w:val="22"/>
                <w:szCs w:val="20"/>
              </w:rPr>
            </w:pPr>
            <w:r w:rsidRPr="007F499F">
              <w:rPr>
                <w:rFonts w:cstheme="minorHAnsi"/>
                <w:b/>
                <w:sz w:val="22"/>
                <w:szCs w:val="20"/>
              </w:rPr>
              <w:t xml:space="preserve">White Writing: </w:t>
            </w:r>
            <w:r w:rsidRPr="007F499F">
              <w:rPr>
                <w:rFonts w:cstheme="minorHAnsi"/>
                <w:sz w:val="22"/>
                <w:szCs w:val="20"/>
              </w:rPr>
              <w:t>“No vows written to wed you” “I write them white” “No poems written to praise you/I write them white”</w:t>
            </w:r>
          </w:p>
          <w:p w:rsidR="007F499F" w:rsidRPr="007F499F" w:rsidRDefault="007F499F" w:rsidP="007F499F">
            <w:pPr>
              <w:rPr>
                <w:rFonts w:cstheme="minorHAnsi"/>
                <w:sz w:val="22"/>
                <w:szCs w:val="20"/>
              </w:rPr>
            </w:pPr>
            <w:r w:rsidRPr="007F499F">
              <w:rPr>
                <w:rFonts w:cstheme="minorHAnsi"/>
                <w:b/>
                <w:sz w:val="22"/>
                <w:szCs w:val="20"/>
              </w:rPr>
              <w:t>The Light Gatherer</w:t>
            </w:r>
            <w:r w:rsidRPr="007F499F">
              <w:rPr>
                <w:rFonts w:cstheme="minorHAnsi"/>
                <w:sz w:val="22"/>
                <w:szCs w:val="20"/>
              </w:rPr>
              <w:t>:  “your kissed feet glowed in my one hand” “It glittered like a river/ silver, clever with fish” “you fell from a star/into my lap” “like a jewelled cave, turquoise, diamond and gold, opening out”</w:t>
            </w:r>
          </w:p>
          <w:p w:rsidR="007F499F" w:rsidRPr="007F499F" w:rsidRDefault="007F499F" w:rsidP="007F499F">
            <w:pPr>
              <w:rPr>
                <w:rFonts w:cstheme="minorHAnsi"/>
                <w:sz w:val="22"/>
                <w:szCs w:val="20"/>
              </w:rPr>
            </w:pPr>
            <w:r w:rsidRPr="007F499F">
              <w:rPr>
                <w:rFonts w:cstheme="minorHAnsi"/>
                <w:b/>
                <w:sz w:val="22"/>
                <w:szCs w:val="20"/>
              </w:rPr>
              <w:t>Wish</w:t>
            </w:r>
            <w:r w:rsidRPr="007F499F">
              <w:rPr>
                <w:rFonts w:cstheme="minorHAnsi"/>
                <w:sz w:val="22"/>
                <w:szCs w:val="20"/>
              </w:rPr>
              <w:t>: “What if her arm reached out/ to grab the stones?” “Nobody slept who couldn’t be woken/by the light” “If only I can push open this heavy door” “why do I shout, why do I run”</w:t>
            </w:r>
          </w:p>
          <w:p w:rsidR="007F499F" w:rsidRPr="007F499F" w:rsidRDefault="007F499F" w:rsidP="007F499F">
            <w:pPr>
              <w:rPr>
                <w:rFonts w:cstheme="minorHAnsi"/>
              </w:rPr>
            </w:pPr>
            <w:r w:rsidRPr="007F499F">
              <w:rPr>
                <w:rFonts w:cstheme="minorHAnsi"/>
                <w:b/>
                <w:sz w:val="22"/>
                <w:szCs w:val="20"/>
              </w:rPr>
              <w:t>Death and the Moon</w:t>
            </w:r>
            <w:r w:rsidRPr="007F499F">
              <w:rPr>
                <w:rFonts w:cstheme="minorHAnsi"/>
                <w:sz w:val="22"/>
                <w:szCs w:val="20"/>
              </w:rPr>
              <w:t xml:space="preserve"> “(for Catherine </w:t>
            </w:r>
            <w:proofErr w:type="spellStart"/>
            <w:r w:rsidRPr="007F499F">
              <w:rPr>
                <w:rFonts w:cstheme="minorHAnsi"/>
                <w:sz w:val="22"/>
                <w:szCs w:val="20"/>
              </w:rPr>
              <w:t>Marcangeli</w:t>
            </w:r>
            <w:proofErr w:type="spellEnd"/>
            <w:r w:rsidRPr="007F499F">
              <w:rPr>
                <w:rFonts w:cstheme="minorHAnsi"/>
                <w:sz w:val="22"/>
                <w:szCs w:val="20"/>
              </w:rPr>
              <w:t>)” “ghosts of my wordless breath reach/for the stars” “I could touch the edge of the moon” “The red cave of your widow’s unbearable cry” “Unreachable/by prayers, even if poems are prayers” “you are further forever than that”</w:t>
            </w:r>
          </w:p>
        </w:tc>
      </w:tr>
      <w:tr w:rsidR="007F499F" w:rsidTr="004C6AE4">
        <w:trPr>
          <w:trHeight w:val="3998"/>
        </w:trPr>
        <w:tc>
          <w:tcPr>
            <w:tcW w:w="10916" w:type="dxa"/>
            <w:gridSpan w:val="3"/>
          </w:tcPr>
          <w:p w:rsidR="007F499F" w:rsidRDefault="007F499F" w:rsidP="007F499F">
            <w:pPr>
              <w:rPr>
                <w:u w:val="single"/>
              </w:rPr>
            </w:pPr>
            <w:r>
              <w:rPr>
                <w:u w:val="single"/>
              </w:rPr>
              <w:t>Practi</w:t>
            </w:r>
            <w:r w:rsidR="00500DB5">
              <w:rPr>
                <w:u w:val="single"/>
              </w:rPr>
              <w:t>c</w:t>
            </w:r>
            <w:r>
              <w:rPr>
                <w:u w:val="single"/>
              </w:rPr>
              <w:t xml:space="preserve">e questions. For each, discuss/examine the view presented in the statement with reference to at least two poems from the collection. </w:t>
            </w:r>
          </w:p>
          <w:p w:rsidR="007F499F" w:rsidRPr="0042065F" w:rsidRDefault="007F499F" w:rsidP="007F499F">
            <w:pPr>
              <w:rPr>
                <w:u w:val="single"/>
              </w:rPr>
            </w:pPr>
          </w:p>
          <w:p w:rsidR="007F499F" w:rsidRPr="007F499F" w:rsidRDefault="007F499F" w:rsidP="007F499F">
            <w:pPr>
              <w:pStyle w:val="ListParagraph"/>
              <w:numPr>
                <w:ilvl w:val="0"/>
                <w:numId w:val="1"/>
              </w:numPr>
              <w:spacing w:line="360" w:lineRule="auto"/>
              <w:rPr>
                <w:rFonts w:eastAsia="Times New Roman"/>
              </w:rPr>
            </w:pPr>
            <w:r w:rsidRPr="007F499F">
              <w:rPr>
                <w:rFonts w:eastAsia="Times New Roman"/>
              </w:rPr>
              <w:t xml:space="preserve">The poems in </w:t>
            </w:r>
            <w:r w:rsidRPr="007F499F">
              <w:rPr>
                <w:rFonts w:eastAsia="Times New Roman"/>
                <w:i/>
              </w:rPr>
              <w:t>The Feminine Gospels</w:t>
            </w:r>
            <w:r w:rsidRPr="007F499F">
              <w:rPr>
                <w:rFonts w:eastAsia="Times New Roman"/>
              </w:rPr>
              <w:t xml:space="preserve"> promote the idea that women only have power and strength as a group rather than as individuals.</w:t>
            </w:r>
          </w:p>
          <w:p w:rsidR="007F499F" w:rsidRPr="0042065F" w:rsidRDefault="007F499F" w:rsidP="007F499F">
            <w:pPr>
              <w:pStyle w:val="xmsonormal"/>
              <w:numPr>
                <w:ilvl w:val="0"/>
                <w:numId w:val="1"/>
              </w:numPr>
              <w:spacing w:line="360" w:lineRule="auto"/>
            </w:pPr>
            <w:r>
              <w:rPr>
                <w:bCs/>
                <w:i/>
                <w:iCs/>
              </w:rPr>
              <w:t xml:space="preserve">The </w:t>
            </w:r>
            <w:r w:rsidRPr="0042065F">
              <w:rPr>
                <w:bCs/>
                <w:i/>
                <w:iCs/>
              </w:rPr>
              <w:t xml:space="preserve">Feminine Gospels </w:t>
            </w:r>
            <w:r w:rsidRPr="0042065F">
              <w:rPr>
                <w:bCs/>
              </w:rPr>
              <w:t xml:space="preserve">strives to return a voice to silenced women. </w:t>
            </w:r>
          </w:p>
          <w:p w:rsidR="007F499F" w:rsidRPr="0042065F" w:rsidRDefault="007F499F" w:rsidP="007F499F">
            <w:pPr>
              <w:pStyle w:val="xmsonormal"/>
              <w:numPr>
                <w:ilvl w:val="0"/>
                <w:numId w:val="1"/>
              </w:numPr>
              <w:spacing w:line="360" w:lineRule="auto"/>
            </w:pPr>
            <w:r w:rsidRPr="0042065F">
              <w:rPr>
                <w:bCs/>
              </w:rPr>
              <w:t xml:space="preserve">The poems after </w:t>
            </w:r>
            <w:r w:rsidRPr="0042065F">
              <w:rPr>
                <w:bCs/>
                <w:i/>
                <w:iCs/>
              </w:rPr>
              <w:t xml:space="preserve">The Laughter of Stafford Girls’ High </w:t>
            </w:r>
            <w:r w:rsidRPr="0042065F">
              <w:rPr>
                <w:bCs/>
              </w:rPr>
              <w:t>fail at voicing the truth about women’s experiences.  </w:t>
            </w:r>
          </w:p>
          <w:p w:rsidR="007F499F" w:rsidRPr="007F499F" w:rsidRDefault="007F499F" w:rsidP="007F499F">
            <w:pPr>
              <w:pStyle w:val="xmsonormal"/>
              <w:numPr>
                <w:ilvl w:val="0"/>
                <w:numId w:val="1"/>
              </w:numPr>
              <w:spacing w:line="360" w:lineRule="auto"/>
            </w:pPr>
            <w:r w:rsidRPr="0042065F">
              <w:rPr>
                <w:bCs/>
              </w:rPr>
              <w:t xml:space="preserve">The collection fails to achieve its agenda of writing the feminine truth because the three sections have nothing in common. </w:t>
            </w:r>
          </w:p>
          <w:p w:rsidR="007F499F" w:rsidRPr="0042065F" w:rsidRDefault="007F499F" w:rsidP="007F499F">
            <w:pPr>
              <w:pStyle w:val="xmsonormal"/>
              <w:numPr>
                <w:ilvl w:val="0"/>
                <w:numId w:val="1"/>
              </w:numPr>
              <w:spacing w:line="360" w:lineRule="auto"/>
            </w:pPr>
            <w:r w:rsidRPr="007F499F">
              <w:rPr>
                <w:bCs/>
              </w:rPr>
              <w:t>The collection excludes a male a</w:t>
            </w:r>
            <w:r>
              <w:rPr>
                <w:bCs/>
              </w:rPr>
              <w:t xml:space="preserve">udience by only including female figures. </w:t>
            </w:r>
            <w:r w:rsidRPr="0042065F">
              <w:rPr>
                <w:bCs/>
              </w:rPr>
              <w:t xml:space="preserve"> </w:t>
            </w:r>
          </w:p>
          <w:p w:rsidR="007F499F" w:rsidRDefault="007F499F" w:rsidP="007F499F">
            <w:pPr>
              <w:pStyle w:val="xmsonormal"/>
              <w:numPr>
                <w:ilvl w:val="0"/>
                <w:numId w:val="1"/>
              </w:numPr>
              <w:spacing w:line="360" w:lineRule="auto"/>
            </w:pPr>
            <w:r w:rsidRPr="0042065F">
              <w:rPr>
                <w:bCs/>
              </w:rPr>
              <w:t xml:space="preserve">The collection suggests that modern women are still suffering from discrimination. </w:t>
            </w:r>
          </w:p>
        </w:tc>
      </w:tr>
    </w:tbl>
    <w:p w:rsidR="005A42AF" w:rsidRDefault="005A42AF" w:rsidP="00A84E5E"/>
    <w:sectPr w:rsidR="005A42AF" w:rsidSect="004C6AE4">
      <w:pgSz w:w="11900" w:h="16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76AC"/>
    <w:multiLevelType w:val="hybridMultilevel"/>
    <w:tmpl w:val="DB1446E4"/>
    <w:lvl w:ilvl="0" w:tplc="FF4248DE">
      <w:start w:val="1"/>
      <w:numFmt w:val="bullet"/>
      <w:lvlText w:val="•"/>
      <w:lvlJc w:val="left"/>
      <w:pPr>
        <w:tabs>
          <w:tab w:val="num" w:pos="720"/>
        </w:tabs>
        <w:ind w:left="720" w:hanging="360"/>
      </w:pPr>
      <w:rPr>
        <w:rFonts w:ascii="Arial" w:hAnsi="Arial" w:hint="default"/>
      </w:rPr>
    </w:lvl>
    <w:lvl w:ilvl="1" w:tplc="C6204C6E" w:tentative="1">
      <w:start w:val="1"/>
      <w:numFmt w:val="bullet"/>
      <w:lvlText w:val="•"/>
      <w:lvlJc w:val="left"/>
      <w:pPr>
        <w:tabs>
          <w:tab w:val="num" w:pos="1440"/>
        </w:tabs>
        <w:ind w:left="1440" w:hanging="360"/>
      </w:pPr>
      <w:rPr>
        <w:rFonts w:ascii="Arial" w:hAnsi="Arial" w:hint="default"/>
      </w:rPr>
    </w:lvl>
    <w:lvl w:ilvl="2" w:tplc="8558F708" w:tentative="1">
      <w:start w:val="1"/>
      <w:numFmt w:val="bullet"/>
      <w:lvlText w:val="•"/>
      <w:lvlJc w:val="left"/>
      <w:pPr>
        <w:tabs>
          <w:tab w:val="num" w:pos="2160"/>
        </w:tabs>
        <w:ind w:left="2160" w:hanging="360"/>
      </w:pPr>
      <w:rPr>
        <w:rFonts w:ascii="Arial" w:hAnsi="Arial" w:hint="default"/>
      </w:rPr>
    </w:lvl>
    <w:lvl w:ilvl="3" w:tplc="864A256E" w:tentative="1">
      <w:start w:val="1"/>
      <w:numFmt w:val="bullet"/>
      <w:lvlText w:val="•"/>
      <w:lvlJc w:val="left"/>
      <w:pPr>
        <w:tabs>
          <w:tab w:val="num" w:pos="2880"/>
        </w:tabs>
        <w:ind w:left="2880" w:hanging="360"/>
      </w:pPr>
      <w:rPr>
        <w:rFonts w:ascii="Arial" w:hAnsi="Arial" w:hint="default"/>
      </w:rPr>
    </w:lvl>
    <w:lvl w:ilvl="4" w:tplc="53F2D53A" w:tentative="1">
      <w:start w:val="1"/>
      <w:numFmt w:val="bullet"/>
      <w:lvlText w:val="•"/>
      <w:lvlJc w:val="left"/>
      <w:pPr>
        <w:tabs>
          <w:tab w:val="num" w:pos="3600"/>
        </w:tabs>
        <w:ind w:left="3600" w:hanging="360"/>
      </w:pPr>
      <w:rPr>
        <w:rFonts w:ascii="Arial" w:hAnsi="Arial" w:hint="default"/>
      </w:rPr>
    </w:lvl>
    <w:lvl w:ilvl="5" w:tplc="95B266E4" w:tentative="1">
      <w:start w:val="1"/>
      <w:numFmt w:val="bullet"/>
      <w:lvlText w:val="•"/>
      <w:lvlJc w:val="left"/>
      <w:pPr>
        <w:tabs>
          <w:tab w:val="num" w:pos="4320"/>
        </w:tabs>
        <w:ind w:left="4320" w:hanging="360"/>
      </w:pPr>
      <w:rPr>
        <w:rFonts w:ascii="Arial" w:hAnsi="Arial" w:hint="default"/>
      </w:rPr>
    </w:lvl>
    <w:lvl w:ilvl="6" w:tplc="CB7A91FC" w:tentative="1">
      <w:start w:val="1"/>
      <w:numFmt w:val="bullet"/>
      <w:lvlText w:val="•"/>
      <w:lvlJc w:val="left"/>
      <w:pPr>
        <w:tabs>
          <w:tab w:val="num" w:pos="5040"/>
        </w:tabs>
        <w:ind w:left="5040" w:hanging="360"/>
      </w:pPr>
      <w:rPr>
        <w:rFonts w:ascii="Arial" w:hAnsi="Arial" w:hint="default"/>
      </w:rPr>
    </w:lvl>
    <w:lvl w:ilvl="7" w:tplc="0254905E" w:tentative="1">
      <w:start w:val="1"/>
      <w:numFmt w:val="bullet"/>
      <w:lvlText w:val="•"/>
      <w:lvlJc w:val="left"/>
      <w:pPr>
        <w:tabs>
          <w:tab w:val="num" w:pos="5760"/>
        </w:tabs>
        <w:ind w:left="5760" w:hanging="360"/>
      </w:pPr>
      <w:rPr>
        <w:rFonts w:ascii="Arial" w:hAnsi="Arial" w:hint="default"/>
      </w:rPr>
    </w:lvl>
    <w:lvl w:ilvl="8" w:tplc="F956D9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823CCF"/>
    <w:multiLevelType w:val="hybridMultilevel"/>
    <w:tmpl w:val="11FC63A4"/>
    <w:lvl w:ilvl="0" w:tplc="0CCC61F8">
      <w:start w:val="1"/>
      <w:numFmt w:val="bullet"/>
      <w:lvlText w:val="•"/>
      <w:lvlJc w:val="left"/>
      <w:pPr>
        <w:tabs>
          <w:tab w:val="num" w:pos="720"/>
        </w:tabs>
        <w:ind w:left="720" w:hanging="360"/>
      </w:pPr>
      <w:rPr>
        <w:rFonts w:ascii="Arial" w:hAnsi="Arial" w:hint="default"/>
      </w:rPr>
    </w:lvl>
    <w:lvl w:ilvl="1" w:tplc="FB429616" w:tentative="1">
      <w:start w:val="1"/>
      <w:numFmt w:val="bullet"/>
      <w:lvlText w:val="•"/>
      <w:lvlJc w:val="left"/>
      <w:pPr>
        <w:tabs>
          <w:tab w:val="num" w:pos="1440"/>
        </w:tabs>
        <w:ind w:left="1440" w:hanging="360"/>
      </w:pPr>
      <w:rPr>
        <w:rFonts w:ascii="Arial" w:hAnsi="Arial" w:hint="default"/>
      </w:rPr>
    </w:lvl>
    <w:lvl w:ilvl="2" w:tplc="4E7C6B16" w:tentative="1">
      <w:start w:val="1"/>
      <w:numFmt w:val="bullet"/>
      <w:lvlText w:val="•"/>
      <w:lvlJc w:val="left"/>
      <w:pPr>
        <w:tabs>
          <w:tab w:val="num" w:pos="2160"/>
        </w:tabs>
        <w:ind w:left="2160" w:hanging="360"/>
      </w:pPr>
      <w:rPr>
        <w:rFonts w:ascii="Arial" w:hAnsi="Arial" w:hint="default"/>
      </w:rPr>
    </w:lvl>
    <w:lvl w:ilvl="3" w:tplc="B29A5A6E" w:tentative="1">
      <w:start w:val="1"/>
      <w:numFmt w:val="bullet"/>
      <w:lvlText w:val="•"/>
      <w:lvlJc w:val="left"/>
      <w:pPr>
        <w:tabs>
          <w:tab w:val="num" w:pos="2880"/>
        </w:tabs>
        <w:ind w:left="2880" w:hanging="360"/>
      </w:pPr>
      <w:rPr>
        <w:rFonts w:ascii="Arial" w:hAnsi="Arial" w:hint="default"/>
      </w:rPr>
    </w:lvl>
    <w:lvl w:ilvl="4" w:tplc="8A763D16" w:tentative="1">
      <w:start w:val="1"/>
      <w:numFmt w:val="bullet"/>
      <w:lvlText w:val="•"/>
      <w:lvlJc w:val="left"/>
      <w:pPr>
        <w:tabs>
          <w:tab w:val="num" w:pos="3600"/>
        </w:tabs>
        <w:ind w:left="3600" w:hanging="360"/>
      </w:pPr>
      <w:rPr>
        <w:rFonts w:ascii="Arial" w:hAnsi="Arial" w:hint="default"/>
      </w:rPr>
    </w:lvl>
    <w:lvl w:ilvl="5" w:tplc="C820EC18" w:tentative="1">
      <w:start w:val="1"/>
      <w:numFmt w:val="bullet"/>
      <w:lvlText w:val="•"/>
      <w:lvlJc w:val="left"/>
      <w:pPr>
        <w:tabs>
          <w:tab w:val="num" w:pos="4320"/>
        </w:tabs>
        <w:ind w:left="4320" w:hanging="360"/>
      </w:pPr>
      <w:rPr>
        <w:rFonts w:ascii="Arial" w:hAnsi="Arial" w:hint="default"/>
      </w:rPr>
    </w:lvl>
    <w:lvl w:ilvl="6" w:tplc="F02C7AF2" w:tentative="1">
      <w:start w:val="1"/>
      <w:numFmt w:val="bullet"/>
      <w:lvlText w:val="•"/>
      <w:lvlJc w:val="left"/>
      <w:pPr>
        <w:tabs>
          <w:tab w:val="num" w:pos="5040"/>
        </w:tabs>
        <w:ind w:left="5040" w:hanging="360"/>
      </w:pPr>
      <w:rPr>
        <w:rFonts w:ascii="Arial" w:hAnsi="Arial" w:hint="default"/>
      </w:rPr>
    </w:lvl>
    <w:lvl w:ilvl="7" w:tplc="2962102E" w:tentative="1">
      <w:start w:val="1"/>
      <w:numFmt w:val="bullet"/>
      <w:lvlText w:val="•"/>
      <w:lvlJc w:val="left"/>
      <w:pPr>
        <w:tabs>
          <w:tab w:val="num" w:pos="5760"/>
        </w:tabs>
        <w:ind w:left="5760" w:hanging="360"/>
      </w:pPr>
      <w:rPr>
        <w:rFonts w:ascii="Arial" w:hAnsi="Arial" w:hint="default"/>
      </w:rPr>
    </w:lvl>
    <w:lvl w:ilvl="8" w:tplc="0BCAC4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9D7696"/>
    <w:multiLevelType w:val="hybridMultilevel"/>
    <w:tmpl w:val="639004D6"/>
    <w:lvl w:ilvl="0" w:tplc="CA3E51CE">
      <w:start w:val="1"/>
      <w:numFmt w:val="bullet"/>
      <w:lvlText w:val="•"/>
      <w:lvlJc w:val="left"/>
      <w:pPr>
        <w:tabs>
          <w:tab w:val="num" w:pos="720"/>
        </w:tabs>
        <w:ind w:left="720" w:hanging="360"/>
      </w:pPr>
      <w:rPr>
        <w:rFonts w:ascii="Arial" w:hAnsi="Arial" w:hint="default"/>
      </w:rPr>
    </w:lvl>
    <w:lvl w:ilvl="1" w:tplc="E0188A82" w:tentative="1">
      <w:start w:val="1"/>
      <w:numFmt w:val="bullet"/>
      <w:lvlText w:val="•"/>
      <w:lvlJc w:val="left"/>
      <w:pPr>
        <w:tabs>
          <w:tab w:val="num" w:pos="1440"/>
        </w:tabs>
        <w:ind w:left="1440" w:hanging="360"/>
      </w:pPr>
      <w:rPr>
        <w:rFonts w:ascii="Arial" w:hAnsi="Arial" w:hint="default"/>
      </w:rPr>
    </w:lvl>
    <w:lvl w:ilvl="2" w:tplc="3B40923C" w:tentative="1">
      <w:start w:val="1"/>
      <w:numFmt w:val="bullet"/>
      <w:lvlText w:val="•"/>
      <w:lvlJc w:val="left"/>
      <w:pPr>
        <w:tabs>
          <w:tab w:val="num" w:pos="2160"/>
        </w:tabs>
        <w:ind w:left="2160" w:hanging="360"/>
      </w:pPr>
      <w:rPr>
        <w:rFonts w:ascii="Arial" w:hAnsi="Arial" w:hint="default"/>
      </w:rPr>
    </w:lvl>
    <w:lvl w:ilvl="3" w:tplc="B04A7A34" w:tentative="1">
      <w:start w:val="1"/>
      <w:numFmt w:val="bullet"/>
      <w:lvlText w:val="•"/>
      <w:lvlJc w:val="left"/>
      <w:pPr>
        <w:tabs>
          <w:tab w:val="num" w:pos="2880"/>
        </w:tabs>
        <w:ind w:left="2880" w:hanging="360"/>
      </w:pPr>
      <w:rPr>
        <w:rFonts w:ascii="Arial" w:hAnsi="Arial" w:hint="default"/>
      </w:rPr>
    </w:lvl>
    <w:lvl w:ilvl="4" w:tplc="9CCE2E7E" w:tentative="1">
      <w:start w:val="1"/>
      <w:numFmt w:val="bullet"/>
      <w:lvlText w:val="•"/>
      <w:lvlJc w:val="left"/>
      <w:pPr>
        <w:tabs>
          <w:tab w:val="num" w:pos="3600"/>
        </w:tabs>
        <w:ind w:left="3600" w:hanging="360"/>
      </w:pPr>
      <w:rPr>
        <w:rFonts w:ascii="Arial" w:hAnsi="Arial" w:hint="default"/>
      </w:rPr>
    </w:lvl>
    <w:lvl w:ilvl="5" w:tplc="EFFAE696" w:tentative="1">
      <w:start w:val="1"/>
      <w:numFmt w:val="bullet"/>
      <w:lvlText w:val="•"/>
      <w:lvlJc w:val="left"/>
      <w:pPr>
        <w:tabs>
          <w:tab w:val="num" w:pos="4320"/>
        </w:tabs>
        <w:ind w:left="4320" w:hanging="360"/>
      </w:pPr>
      <w:rPr>
        <w:rFonts w:ascii="Arial" w:hAnsi="Arial" w:hint="default"/>
      </w:rPr>
    </w:lvl>
    <w:lvl w:ilvl="6" w:tplc="B816C95A" w:tentative="1">
      <w:start w:val="1"/>
      <w:numFmt w:val="bullet"/>
      <w:lvlText w:val="•"/>
      <w:lvlJc w:val="left"/>
      <w:pPr>
        <w:tabs>
          <w:tab w:val="num" w:pos="5040"/>
        </w:tabs>
        <w:ind w:left="5040" w:hanging="360"/>
      </w:pPr>
      <w:rPr>
        <w:rFonts w:ascii="Arial" w:hAnsi="Arial" w:hint="default"/>
      </w:rPr>
    </w:lvl>
    <w:lvl w:ilvl="7" w:tplc="1092F7BE" w:tentative="1">
      <w:start w:val="1"/>
      <w:numFmt w:val="bullet"/>
      <w:lvlText w:val="•"/>
      <w:lvlJc w:val="left"/>
      <w:pPr>
        <w:tabs>
          <w:tab w:val="num" w:pos="5760"/>
        </w:tabs>
        <w:ind w:left="5760" w:hanging="360"/>
      </w:pPr>
      <w:rPr>
        <w:rFonts w:ascii="Arial" w:hAnsi="Arial" w:hint="default"/>
      </w:rPr>
    </w:lvl>
    <w:lvl w:ilvl="8" w:tplc="FA4E48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9E20C3"/>
    <w:multiLevelType w:val="hybridMultilevel"/>
    <w:tmpl w:val="24E23398"/>
    <w:lvl w:ilvl="0" w:tplc="9EF48400">
      <w:start w:val="1"/>
      <w:numFmt w:val="bullet"/>
      <w:lvlText w:val="•"/>
      <w:lvlJc w:val="left"/>
      <w:pPr>
        <w:tabs>
          <w:tab w:val="num" w:pos="720"/>
        </w:tabs>
        <w:ind w:left="720" w:hanging="360"/>
      </w:pPr>
      <w:rPr>
        <w:rFonts w:ascii="Arial" w:hAnsi="Arial" w:hint="default"/>
      </w:rPr>
    </w:lvl>
    <w:lvl w:ilvl="1" w:tplc="9BC8BA46" w:tentative="1">
      <w:start w:val="1"/>
      <w:numFmt w:val="bullet"/>
      <w:lvlText w:val="•"/>
      <w:lvlJc w:val="left"/>
      <w:pPr>
        <w:tabs>
          <w:tab w:val="num" w:pos="1440"/>
        </w:tabs>
        <w:ind w:left="1440" w:hanging="360"/>
      </w:pPr>
      <w:rPr>
        <w:rFonts w:ascii="Arial" w:hAnsi="Arial" w:hint="default"/>
      </w:rPr>
    </w:lvl>
    <w:lvl w:ilvl="2" w:tplc="826A90A2" w:tentative="1">
      <w:start w:val="1"/>
      <w:numFmt w:val="bullet"/>
      <w:lvlText w:val="•"/>
      <w:lvlJc w:val="left"/>
      <w:pPr>
        <w:tabs>
          <w:tab w:val="num" w:pos="2160"/>
        </w:tabs>
        <w:ind w:left="2160" w:hanging="360"/>
      </w:pPr>
      <w:rPr>
        <w:rFonts w:ascii="Arial" w:hAnsi="Arial" w:hint="default"/>
      </w:rPr>
    </w:lvl>
    <w:lvl w:ilvl="3" w:tplc="094281F0" w:tentative="1">
      <w:start w:val="1"/>
      <w:numFmt w:val="bullet"/>
      <w:lvlText w:val="•"/>
      <w:lvlJc w:val="left"/>
      <w:pPr>
        <w:tabs>
          <w:tab w:val="num" w:pos="2880"/>
        </w:tabs>
        <w:ind w:left="2880" w:hanging="360"/>
      </w:pPr>
      <w:rPr>
        <w:rFonts w:ascii="Arial" w:hAnsi="Arial" w:hint="default"/>
      </w:rPr>
    </w:lvl>
    <w:lvl w:ilvl="4" w:tplc="4D18E232" w:tentative="1">
      <w:start w:val="1"/>
      <w:numFmt w:val="bullet"/>
      <w:lvlText w:val="•"/>
      <w:lvlJc w:val="left"/>
      <w:pPr>
        <w:tabs>
          <w:tab w:val="num" w:pos="3600"/>
        </w:tabs>
        <w:ind w:left="3600" w:hanging="360"/>
      </w:pPr>
      <w:rPr>
        <w:rFonts w:ascii="Arial" w:hAnsi="Arial" w:hint="default"/>
      </w:rPr>
    </w:lvl>
    <w:lvl w:ilvl="5" w:tplc="571665F4" w:tentative="1">
      <w:start w:val="1"/>
      <w:numFmt w:val="bullet"/>
      <w:lvlText w:val="•"/>
      <w:lvlJc w:val="left"/>
      <w:pPr>
        <w:tabs>
          <w:tab w:val="num" w:pos="4320"/>
        </w:tabs>
        <w:ind w:left="4320" w:hanging="360"/>
      </w:pPr>
      <w:rPr>
        <w:rFonts w:ascii="Arial" w:hAnsi="Arial" w:hint="default"/>
      </w:rPr>
    </w:lvl>
    <w:lvl w:ilvl="6" w:tplc="CD84C7AC" w:tentative="1">
      <w:start w:val="1"/>
      <w:numFmt w:val="bullet"/>
      <w:lvlText w:val="•"/>
      <w:lvlJc w:val="left"/>
      <w:pPr>
        <w:tabs>
          <w:tab w:val="num" w:pos="5040"/>
        </w:tabs>
        <w:ind w:left="5040" w:hanging="360"/>
      </w:pPr>
      <w:rPr>
        <w:rFonts w:ascii="Arial" w:hAnsi="Arial" w:hint="default"/>
      </w:rPr>
    </w:lvl>
    <w:lvl w:ilvl="7" w:tplc="CBAAAFC2" w:tentative="1">
      <w:start w:val="1"/>
      <w:numFmt w:val="bullet"/>
      <w:lvlText w:val="•"/>
      <w:lvlJc w:val="left"/>
      <w:pPr>
        <w:tabs>
          <w:tab w:val="num" w:pos="5760"/>
        </w:tabs>
        <w:ind w:left="5760" w:hanging="360"/>
      </w:pPr>
      <w:rPr>
        <w:rFonts w:ascii="Arial" w:hAnsi="Arial" w:hint="default"/>
      </w:rPr>
    </w:lvl>
    <w:lvl w:ilvl="8" w:tplc="1CDEE4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620E3C"/>
    <w:multiLevelType w:val="hybridMultilevel"/>
    <w:tmpl w:val="6C4C3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57"/>
    <w:rsid w:val="000F7492"/>
    <w:rsid w:val="00185682"/>
    <w:rsid w:val="001D117C"/>
    <w:rsid w:val="001F3BDB"/>
    <w:rsid w:val="002E5814"/>
    <w:rsid w:val="0032639C"/>
    <w:rsid w:val="003760AD"/>
    <w:rsid w:val="00386241"/>
    <w:rsid w:val="00393418"/>
    <w:rsid w:val="0042065F"/>
    <w:rsid w:val="00431E52"/>
    <w:rsid w:val="00446353"/>
    <w:rsid w:val="00480619"/>
    <w:rsid w:val="004A6D80"/>
    <w:rsid w:val="004C6AE4"/>
    <w:rsid w:val="00500DB5"/>
    <w:rsid w:val="005137C0"/>
    <w:rsid w:val="005A42AF"/>
    <w:rsid w:val="005A5510"/>
    <w:rsid w:val="00631763"/>
    <w:rsid w:val="0065279C"/>
    <w:rsid w:val="00720E34"/>
    <w:rsid w:val="0077031C"/>
    <w:rsid w:val="007B4BEF"/>
    <w:rsid w:val="007C50D4"/>
    <w:rsid w:val="007F0F57"/>
    <w:rsid w:val="007F499F"/>
    <w:rsid w:val="007F5141"/>
    <w:rsid w:val="008A2A1D"/>
    <w:rsid w:val="008E636B"/>
    <w:rsid w:val="009713FE"/>
    <w:rsid w:val="00A84E5E"/>
    <w:rsid w:val="00AD0B05"/>
    <w:rsid w:val="00AE640B"/>
    <w:rsid w:val="00B02195"/>
    <w:rsid w:val="00B058A8"/>
    <w:rsid w:val="00B547E2"/>
    <w:rsid w:val="00C04162"/>
    <w:rsid w:val="00CE678A"/>
    <w:rsid w:val="00DE1EEA"/>
    <w:rsid w:val="00DF19CE"/>
    <w:rsid w:val="00E21079"/>
    <w:rsid w:val="00E340E4"/>
    <w:rsid w:val="00EE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707C"/>
  <w15:chartTrackingRefBased/>
  <w15:docId w15:val="{0CDBC8C4-52FB-164C-A0AE-B3BF3A11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2065F"/>
    <w:rPr>
      <w:rFonts w:ascii="Calibri" w:hAnsi="Calibri" w:cs="Calibri"/>
      <w:sz w:val="22"/>
      <w:szCs w:val="22"/>
      <w:lang w:eastAsia="en-GB"/>
    </w:rPr>
  </w:style>
  <w:style w:type="paragraph" w:styleId="ListParagraph">
    <w:name w:val="List Paragraph"/>
    <w:basedOn w:val="Normal"/>
    <w:uiPriority w:val="34"/>
    <w:qFormat/>
    <w:rsid w:val="007F499F"/>
    <w:pPr>
      <w:ind w:left="720"/>
      <w:contextualSpacing/>
    </w:pPr>
  </w:style>
  <w:style w:type="table" w:styleId="TableGrid">
    <w:name w:val="Table Grid"/>
    <w:basedOn w:val="TableNormal"/>
    <w:uiPriority w:val="39"/>
    <w:rsid w:val="007F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0571">
      <w:bodyDiv w:val="1"/>
      <w:marLeft w:val="0"/>
      <w:marRight w:val="0"/>
      <w:marTop w:val="0"/>
      <w:marBottom w:val="0"/>
      <w:divBdr>
        <w:top w:val="none" w:sz="0" w:space="0" w:color="auto"/>
        <w:left w:val="none" w:sz="0" w:space="0" w:color="auto"/>
        <w:bottom w:val="none" w:sz="0" w:space="0" w:color="auto"/>
        <w:right w:val="none" w:sz="0" w:space="0" w:color="auto"/>
      </w:divBdr>
      <w:divsChild>
        <w:div w:id="1024137084">
          <w:marLeft w:val="360"/>
          <w:marRight w:val="0"/>
          <w:marTop w:val="200"/>
          <w:marBottom w:val="0"/>
          <w:divBdr>
            <w:top w:val="none" w:sz="0" w:space="0" w:color="auto"/>
            <w:left w:val="none" w:sz="0" w:space="0" w:color="auto"/>
            <w:bottom w:val="none" w:sz="0" w:space="0" w:color="auto"/>
            <w:right w:val="none" w:sz="0" w:space="0" w:color="auto"/>
          </w:divBdr>
        </w:div>
      </w:divsChild>
    </w:div>
    <w:div w:id="592661743">
      <w:bodyDiv w:val="1"/>
      <w:marLeft w:val="0"/>
      <w:marRight w:val="0"/>
      <w:marTop w:val="0"/>
      <w:marBottom w:val="0"/>
      <w:divBdr>
        <w:top w:val="none" w:sz="0" w:space="0" w:color="auto"/>
        <w:left w:val="none" w:sz="0" w:space="0" w:color="auto"/>
        <w:bottom w:val="none" w:sz="0" w:space="0" w:color="auto"/>
        <w:right w:val="none" w:sz="0" w:space="0" w:color="auto"/>
      </w:divBdr>
    </w:div>
    <w:div w:id="741561566">
      <w:bodyDiv w:val="1"/>
      <w:marLeft w:val="0"/>
      <w:marRight w:val="0"/>
      <w:marTop w:val="0"/>
      <w:marBottom w:val="0"/>
      <w:divBdr>
        <w:top w:val="none" w:sz="0" w:space="0" w:color="auto"/>
        <w:left w:val="none" w:sz="0" w:space="0" w:color="auto"/>
        <w:bottom w:val="none" w:sz="0" w:space="0" w:color="auto"/>
        <w:right w:val="none" w:sz="0" w:space="0" w:color="auto"/>
      </w:divBdr>
    </w:div>
    <w:div w:id="1239634905">
      <w:bodyDiv w:val="1"/>
      <w:marLeft w:val="0"/>
      <w:marRight w:val="0"/>
      <w:marTop w:val="0"/>
      <w:marBottom w:val="0"/>
      <w:divBdr>
        <w:top w:val="none" w:sz="0" w:space="0" w:color="auto"/>
        <w:left w:val="none" w:sz="0" w:space="0" w:color="auto"/>
        <w:bottom w:val="none" w:sz="0" w:space="0" w:color="auto"/>
        <w:right w:val="none" w:sz="0" w:space="0" w:color="auto"/>
      </w:divBdr>
      <w:divsChild>
        <w:div w:id="1507131442">
          <w:marLeft w:val="360"/>
          <w:marRight w:val="0"/>
          <w:marTop w:val="200"/>
          <w:marBottom w:val="0"/>
          <w:divBdr>
            <w:top w:val="none" w:sz="0" w:space="0" w:color="auto"/>
            <w:left w:val="none" w:sz="0" w:space="0" w:color="auto"/>
            <w:bottom w:val="none" w:sz="0" w:space="0" w:color="auto"/>
            <w:right w:val="none" w:sz="0" w:space="0" w:color="auto"/>
          </w:divBdr>
        </w:div>
        <w:div w:id="2060586734">
          <w:marLeft w:val="360"/>
          <w:marRight w:val="0"/>
          <w:marTop w:val="200"/>
          <w:marBottom w:val="0"/>
          <w:divBdr>
            <w:top w:val="none" w:sz="0" w:space="0" w:color="auto"/>
            <w:left w:val="none" w:sz="0" w:space="0" w:color="auto"/>
            <w:bottom w:val="none" w:sz="0" w:space="0" w:color="auto"/>
            <w:right w:val="none" w:sz="0" w:space="0" w:color="auto"/>
          </w:divBdr>
        </w:div>
      </w:divsChild>
    </w:div>
    <w:div w:id="1747190308">
      <w:bodyDiv w:val="1"/>
      <w:marLeft w:val="0"/>
      <w:marRight w:val="0"/>
      <w:marTop w:val="0"/>
      <w:marBottom w:val="0"/>
      <w:divBdr>
        <w:top w:val="none" w:sz="0" w:space="0" w:color="auto"/>
        <w:left w:val="none" w:sz="0" w:space="0" w:color="auto"/>
        <w:bottom w:val="none" w:sz="0" w:space="0" w:color="auto"/>
        <w:right w:val="none" w:sz="0" w:space="0" w:color="auto"/>
      </w:divBdr>
      <w:divsChild>
        <w:div w:id="1581987414">
          <w:marLeft w:val="360"/>
          <w:marRight w:val="0"/>
          <w:marTop w:val="200"/>
          <w:marBottom w:val="0"/>
          <w:divBdr>
            <w:top w:val="none" w:sz="0" w:space="0" w:color="auto"/>
            <w:left w:val="none" w:sz="0" w:space="0" w:color="auto"/>
            <w:bottom w:val="none" w:sz="0" w:space="0" w:color="auto"/>
            <w:right w:val="none" w:sz="0" w:space="0" w:color="auto"/>
          </w:divBdr>
        </w:div>
        <w:div w:id="665984128">
          <w:marLeft w:val="360"/>
          <w:marRight w:val="0"/>
          <w:marTop w:val="200"/>
          <w:marBottom w:val="0"/>
          <w:divBdr>
            <w:top w:val="none" w:sz="0" w:space="0" w:color="auto"/>
            <w:left w:val="none" w:sz="0" w:space="0" w:color="auto"/>
            <w:bottom w:val="none" w:sz="0" w:space="0" w:color="auto"/>
            <w:right w:val="none" w:sz="0" w:space="0" w:color="auto"/>
          </w:divBdr>
        </w:div>
        <w:div w:id="140776029">
          <w:marLeft w:val="360"/>
          <w:marRight w:val="0"/>
          <w:marTop w:val="200"/>
          <w:marBottom w:val="0"/>
          <w:divBdr>
            <w:top w:val="none" w:sz="0" w:space="0" w:color="auto"/>
            <w:left w:val="none" w:sz="0" w:space="0" w:color="auto"/>
            <w:bottom w:val="none" w:sz="0" w:space="0" w:color="auto"/>
            <w:right w:val="none" w:sz="0" w:space="0" w:color="auto"/>
          </w:divBdr>
        </w:div>
        <w:div w:id="335965828">
          <w:marLeft w:val="360"/>
          <w:marRight w:val="0"/>
          <w:marTop w:val="200"/>
          <w:marBottom w:val="0"/>
          <w:divBdr>
            <w:top w:val="none" w:sz="0" w:space="0" w:color="auto"/>
            <w:left w:val="none" w:sz="0" w:space="0" w:color="auto"/>
            <w:bottom w:val="none" w:sz="0" w:space="0" w:color="auto"/>
            <w:right w:val="none" w:sz="0" w:space="0" w:color="auto"/>
          </w:divBdr>
        </w:div>
      </w:divsChild>
    </w:div>
    <w:div w:id="1899709300">
      <w:bodyDiv w:val="1"/>
      <w:marLeft w:val="0"/>
      <w:marRight w:val="0"/>
      <w:marTop w:val="0"/>
      <w:marBottom w:val="0"/>
      <w:divBdr>
        <w:top w:val="none" w:sz="0" w:space="0" w:color="auto"/>
        <w:left w:val="none" w:sz="0" w:space="0" w:color="auto"/>
        <w:bottom w:val="none" w:sz="0" w:space="0" w:color="auto"/>
        <w:right w:val="none" w:sz="0" w:space="0" w:color="auto"/>
      </w:divBdr>
      <w:divsChild>
        <w:div w:id="417099833">
          <w:marLeft w:val="360"/>
          <w:marRight w:val="0"/>
          <w:marTop w:val="200"/>
          <w:marBottom w:val="0"/>
          <w:divBdr>
            <w:top w:val="none" w:sz="0" w:space="0" w:color="auto"/>
            <w:left w:val="none" w:sz="0" w:space="0" w:color="auto"/>
            <w:bottom w:val="none" w:sz="0" w:space="0" w:color="auto"/>
            <w:right w:val="none" w:sz="0" w:space="0" w:color="auto"/>
          </w:divBdr>
        </w:div>
        <w:div w:id="1729569222">
          <w:marLeft w:val="360"/>
          <w:marRight w:val="0"/>
          <w:marTop w:val="200"/>
          <w:marBottom w:val="0"/>
          <w:divBdr>
            <w:top w:val="none" w:sz="0" w:space="0" w:color="auto"/>
            <w:left w:val="none" w:sz="0" w:space="0" w:color="auto"/>
            <w:bottom w:val="none" w:sz="0" w:space="0" w:color="auto"/>
            <w:right w:val="none" w:sz="0" w:space="0" w:color="auto"/>
          </w:divBdr>
        </w:div>
        <w:div w:id="2613053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Key</dc:creator>
  <cp:keywords/>
  <dc:description/>
  <cp:lastModifiedBy>Richard Beigel</cp:lastModifiedBy>
  <cp:revision>4</cp:revision>
  <cp:lastPrinted>2023-01-05T07:42:00Z</cp:lastPrinted>
  <dcterms:created xsi:type="dcterms:W3CDTF">2023-09-05T09:50:00Z</dcterms:created>
  <dcterms:modified xsi:type="dcterms:W3CDTF">2023-09-05T09:50:00Z</dcterms:modified>
</cp:coreProperties>
</file>